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Standards</w:t>
      </w:r>
      <w:r>
        <w:t xml:space="preserve"> </w:t>
      </w:r>
      <w:r>
        <w:t xml:space="preserve">and</w:t>
      </w:r>
      <w:r>
        <w:t xml:space="preserve"> </w:t>
      </w:r>
      <w:r>
        <w:t xml:space="preserve">Operational</w:t>
      </w:r>
      <w:r>
        <w:t xml:space="preserve"> </w:t>
      </w:r>
      <w:r>
        <w:t xml:space="preserve">Protocols</w:t>
      </w:r>
      <w:r>
        <w:t xml:space="preserve"> </w:t>
      </w:r>
      <w:r>
        <w:t xml:space="preserve">for</w:t>
      </w:r>
      <w:r>
        <w:t xml:space="preserve"> </w:t>
      </w:r>
      <w:r>
        <w:t xml:space="preserve">the</w:t>
      </w:r>
      <w:r>
        <w:t xml:space="preserve"> </w:t>
      </w:r>
      <w:r>
        <w:t xml:space="preserve">Pharmacist</w:t>
      </w:r>
      <w:r>
        <w:t xml:space="preserve"> </w:t>
      </w:r>
      <w:r>
        <w:t xml:space="preserve">in</w:t>
      </w:r>
      <w:r>
        <w:t xml:space="preserve"> </w:t>
      </w:r>
      <w:r>
        <w:t xml:space="preserve">Colombia</w:t>
      </w:r>
      <w:r>
        <w:t xml:space="preserve"> </w:t>
      </w:r>
      <w:r>
        <w:t xml:space="preserve">Bogotá</w:t>
      </w:r>
    </w:p>
    <w:bookmarkStart w:id="20" w:name="X2d4a4aa8c9087ec17df82c164b7790e4d235c12"/>
    <w:p>
      <w:pPr>
        <w:pStyle w:val="Heading1"/>
      </w:pPr>
      <w:r>
        <w:t xml:space="preserve">Laboratory Report: Clinical and Operational Analysis of the Pharmacist Role</w:t>
      </w:r>
    </w:p>
    <w:p>
      <w:pPr>
        <w:pStyle w:val="FirstParagraph"/>
      </w:pPr>
      <w:r>
        <w:rPr>
          <w:bCs/>
          <w:b/>
        </w:rPr>
        <w:t xml:space="preserve">Date:</w:t>
      </w:r>
      <w:r>
        <w:t xml:space="preserve"> </w:t>
      </w:r>
      <w:r>
        <w:t xml:space="preserve">May 24, 2024</w:t>
      </w:r>
    </w:p>
    <w:p>
      <w:pPr>
        <w:pStyle w:val="BodyText"/>
      </w:pPr>
      <w:r>
        <w:rPr>
          <w:bCs/>
          <w:b/>
        </w:rPr>
        <w:t xml:space="preserve">Subject:</w:t>
      </w:r>
      <w:r>
        <w:t xml:space="preserve"> </w:t>
      </w:r>
      <w:r>
        <w:t xml:space="preserve">Regulatory Framework, Clinical Responsibilities, and Public Health Impact of the Pharmacist in Colombia Bogotá</w:t>
      </w:r>
    </w:p>
    <w:p>
      <w:pPr>
        <w:pStyle w:val="BodyText"/>
      </w:pPr>
      <w:r>
        <w:rPr>
          <w:bCs/>
          <w:b/>
        </w:rPr>
        <w:t xml:space="preserve">To:</w:t>
      </w:r>
      <w:r>
        <w:t xml:space="preserve"> </w:t>
      </w:r>
      <w:r>
        <w:t xml:space="preserve">Ministry of Health and Social Protection / Pharmaceutical Association of Bogotá</w:t>
      </w:r>
    </w:p>
    <w:bookmarkEnd w:id="20"/>
    <w:bookmarkStart w:id="21" w:name="executive-summary"/>
    <w:p>
      <w:pPr>
        <w:pStyle w:val="Heading2"/>
      </w:pPr>
      <w:r>
        <w:t xml:space="preserve">1. Executive Summary</w:t>
      </w:r>
    </w:p>
    <w:p>
      <w:pPr>
        <w:pStyle w:val="FirstParagraph"/>
      </w:pPr>
      <w:r>
        <w:t xml:space="preserve">This document serves as a comprehensive Lab Report analyzing the critical role, regulatory environment, and operational responsibilities of the Pharmacist within the specific socio-economic and healthcare context of Colombia Bogotá. As one of the most densely populated urban centers in Latin America, Bogotá presents unique challenges regarding drug access, counterfeit medication prevention, and clinical pharmacy services. This report details how the Pharmacist functions not merely as a distributor of pharmaceuticals but as a pivotal guardian of public health under the strict oversight defined by Colombian law.</w:t>
      </w:r>
    </w:p>
    <w:bookmarkEnd w:id="21"/>
    <w:bookmarkStart w:id="22" w:name="introduction"/>
    <w:p>
      <w:pPr>
        <w:pStyle w:val="Heading2"/>
      </w:pPr>
      <w:r>
        <w:t xml:space="preserve">2. Introduction</w:t>
      </w:r>
    </w:p>
    <w:p>
      <w:pPr>
        <w:pStyle w:val="FirstParagraph"/>
      </w:pPr>
      <w:r>
        <w:t xml:space="preserve">The integration of clinical pharmacy into primary healthcare is increasingly vital in modern medicine. In Colombia Bogotá, the Pharmacist operates within a highly regulated framework established by entities such as INVIMA (Instituto Nacional de Vigilancia de Medicamentos y Alimentos) and the Ministry of Health. The purpose of this report is to dissect the multifaceted duties of the Pharmacist, emphasizing patient safety, medication adherence, and compliance with national statutes. This analysis is crucial for understanding how healthcare delivery in Bogotá can be optimized through enhanced pharmacist-led interventions.</w:t>
      </w:r>
    </w:p>
    <w:bookmarkEnd w:id="22"/>
    <w:bookmarkStart w:id="23" w:name="Xb39cfa3a1212f4085dde9634e072611dcf9170f"/>
    <w:p>
      <w:pPr>
        <w:pStyle w:val="Heading2"/>
      </w:pPr>
      <w:r>
        <w:t xml:space="preserve">3. Regulatory Framework Governing the Pharmacist</w:t>
      </w:r>
    </w:p>
    <w:p>
      <w:pPr>
        <w:pStyle w:val="FirstParagraph"/>
      </w:pPr>
      <w:r>
        <w:t xml:space="preserve">The practice of pharmacy in Colombia is governed by Law 918 of 2004, which regulates the pharmaceutical activity and the profession. In Bogotá, this national law is supplemented by local decrees issued by the Secretaría Distrital de Salud. The Lab Report findings indicate that strict adherence to these regulations is mandatory for all licensed Pharmacist professionals.</w:t>
      </w:r>
    </w:p>
    <w:p>
      <w:pPr>
        <w:numPr>
          <w:ilvl w:val="0"/>
          <w:numId w:val="1001"/>
        </w:numPr>
        <w:pStyle w:val="Compact"/>
      </w:pPr>
      <w:r>
        <w:rPr>
          <w:bCs/>
          <w:b/>
        </w:rPr>
        <w:t xml:space="preserve">Licensure Requirements:</w:t>
      </w:r>
      <w:r>
        <w:t xml:space="preserve"> </w:t>
      </w:r>
      <w:r>
        <w:t xml:space="preserve">To practice as a Pharmacist in Colombia Bogotá, one must hold a degree from an accredited university and be registered in the professional registry. Continuous education is increasingly mandated to maintain licensure.</w:t>
      </w:r>
    </w:p>
    <w:p>
      <w:pPr>
        <w:numPr>
          <w:ilvl w:val="0"/>
          <w:numId w:val="1001"/>
        </w:numPr>
        <w:pStyle w:val="Compact"/>
      </w:pPr>
      <w:r>
        <w:rPr>
          <w:bCs/>
          <w:b/>
        </w:rPr>
        <w:t xml:space="preserve">GDP and GMP Standards:</w:t>
      </w:r>
      <w:r>
        <w:t xml:space="preserve"> </w:t>
      </w:r>
      <w:r>
        <w:t xml:space="preserve">Pharmacists are responsible for ensuring Good Distribution Practices (GDP) within their establishments. This involves rigorous temperature control, inventory management, and traceability of medicines from the manufacturer to the final patient in Bogotá’s complex supply chain.</w:t>
      </w:r>
    </w:p>
    <w:p>
      <w:pPr>
        <w:numPr>
          <w:ilvl w:val="0"/>
          <w:numId w:val="1001"/>
        </w:numPr>
        <w:pStyle w:val="Compact"/>
      </w:pPr>
      <w:r>
        <w:rPr>
          <w:bCs/>
          <w:b/>
        </w:rPr>
        <w:t xml:space="preserve">INVIMA Oversight:</w:t>
      </w:r>
      <w:r>
        <w:t xml:space="preserve"> </w:t>
      </w:r>
      <w:r>
        <w:t xml:space="preserve">The pharmacist acts as a local checkpoint for regulatory compliance, ensuring that all medications dispensed have valid INVIMA registration numbers. This is particularly critical in Bogotá, where urban density facilitates both legal commerce and illicit distribution networks.</w:t>
      </w:r>
    </w:p>
    <w:bookmarkEnd w:id="23"/>
    <w:bookmarkStart w:id="26" w:name="Xb540e0d1a1a898eb8fa296e8268286bac90e8cd"/>
    <w:p>
      <w:pPr>
        <w:pStyle w:val="Heading2"/>
      </w:pPr>
      <w:r>
        <w:t xml:space="preserve">4. Clinical Responsibilities and Patient Care</w:t>
      </w:r>
    </w:p>
    <w:p>
      <w:pPr>
        <w:pStyle w:val="FirstParagraph"/>
      </w:pPr>
      <w:r>
        <w:t xml:space="preserve">Beyond the traditional dispensing role, the modern Pharmacist in Colombia Bogotá is expected to engage in clinical pharmacy services. This shift is driven by the need to address chronic diseases such as diabetes, hypertension, and asthma, which are prevalent in the city.</w:t>
      </w:r>
    </w:p>
    <w:bookmarkStart w:id="24" w:name="medication-therapy-management-mtm"/>
    <w:p>
      <w:pPr>
        <w:pStyle w:val="Heading3"/>
      </w:pPr>
      <w:r>
        <w:t xml:space="preserve">4.1 Medication Therapy Management (MTM)</w:t>
      </w:r>
    </w:p>
    <w:p>
      <w:pPr>
        <w:pStyle w:val="FirstParagraph"/>
      </w:pPr>
      <w:r>
        <w:t xml:space="preserve">The Pharmacist provides comprehensive reviews of a patient's medication regimen. In Bogotá’s healthcare system, characterized by a mix of public EPS (Entidades Promotoras de Salud) and private insurance plans, ensuring that patients understand their medications is essential for adherence. The Lab Report highlights that pharmacist-led interventions significantly reduce adverse drug events (ADEs), particularly among the elderly population common in Colombian urban centers.</w:t>
      </w:r>
    </w:p>
    <w:bookmarkEnd w:id="24"/>
    <w:bookmarkStart w:id="25" w:name="vaccination-services"/>
    <w:p>
      <w:pPr>
        <w:pStyle w:val="Heading3"/>
      </w:pPr>
      <w:r>
        <w:t xml:space="preserve">4.2 Vaccination Services</w:t>
      </w:r>
    </w:p>
    <w:p>
      <w:pPr>
        <w:pStyle w:val="FirstParagraph"/>
      </w:pPr>
      <w:r>
        <w:t xml:space="preserve">In recent years, the role of the Pharmacist has expanded to include vaccination administration. In Bogotá, pharmacists play a crucial role in supporting national immunization campaigns, particularly for influenza and other preventable diseases. This expansion requires specialized training and strict adherence to cold chain protocols to ensure vaccine efficacy.</w:t>
      </w:r>
    </w:p>
    <w:bookmarkEnd w:id="25"/>
    <w:bookmarkEnd w:id="26"/>
    <w:bookmarkStart w:id="30" w:name="Xdd07e149b63535f8f4289b4e18a39a80fabc64d"/>
    <w:p>
      <w:pPr>
        <w:pStyle w:val="Heading2"/>
      </w:pPr>
      <w:r>
        <w:t xml:space="preserve">5. Public Health Challenges in Colombia Bogotá</w:t>
      </w:r>
    </w:p>
    <w:p>
      <w:pPr>
        <w:pStyle w:val="FirstParagraph"/>
      </w:pPr>
      <w:r>
        <w:t xml:space="preserve">The urban environment of Bogotá presents specific challenges that the Pharmacist must navigate effectively.</w:t>
      </w:r>
    </w:p>
    <w:bookmarkStart w:id="27" w:name="counterfeit-medications"/>
    <w:p>
      <w:pPr>
        <w:pStyle w:val="Heading3"/>
      </w:pPr>
      <w:r>
        <w:t xml:space="preserve">5.1 Counterfeit Medications</w:t>
      </w:r>
    </w:p>
    <w:p>
      <w:pPr>
        <w:pStyle w:val="FirstParagraph"/>
      </w:pPr>
      <w:r>
        <w:t xml:space="preserve">A significant concern in Colombia is the circulation of falsified medicines. The Pharmacist serves as the last line of defense against counterfeit drugs entering the legal supply chain. Through rigorous verification of supplier credentials and product packaging, the Pharmacist protects public health in Bogotá from harmful substances.</w:t>
      </w:r>
    </w:p>
    <w:bookmarkEnd w:id="27"/>
    <w:bookmarkStart w:id="28" w:name="antimicrobial-resistance"/>
    <w:p>
      <w:pPr>
        <w:pStyle w:val="Heading3"/>
      </w:pPr>
      <w:r>
        <w:t xml:space="preserve">5.2 Antimicrobial Resistance</w:t>
      </w:r>
    </w:p>
    <w:p>
      <w:pPr>
        <w:pStyle w:val="FirstParagraph"/>
      </w:pPr>
      <w:r>
        <w:t xml:space="preserve">The misuse of antibiotics is a global concern, but it is particularly acute in regions with easy access to pharmacies without strict prescription controls. The Pharmacist in Colombia Bogotá plays a vital educational role, counseling patients on the proper use of antibiotics and discouraging self-medication practices that contribute to antimicrobial resistance.</w:t>
      </w:r>
    </w:p>
    <w:bookmarkEnd w:id="28"/>
    <w:bookmarkStart w:id="29" w:name="accessibility-and-equity"/>
    <w:p>
      <w:pPr>
        <w:pStyle w:val="Heading3"/>
      </w:pPr>
      <w:r>
        <w:t xml:space="preserve">5.3 Accessibility and Equity</w:t>
      </w:r>
    </w:p>
    <w:p>
      <w:pPr>
        <w:pStyle w:val="FirstParagraph"/>
      </w:pPr>
      <w:r>
        <w:t xml:space="preserve">Bogotá is characterized by significant socio-economic disparities. The Pharmacist must address issues of accessibility, ensuring that essential medicines are available to lower-income populations often served by the public health system. This includes managing inventory in "Farmacias de Barrio" (neighborhood pharmacies) in marginalized areas and collaborating with government programs like 'Medicamentos para Todos' (Medicines for All).</w:t>
      </w:r>
    </w:p>
    <w:bookmarkEnd w:id="29"/>
    <w:bookmarkEnd w:id="30"/>
    <w:bookmarkStart w:id="31" w:name="technological-integration"/>
    <w:p>
      <w:pPr>
        <w:pStyle w:val="Heading2"/>
      </w:pPr>
      <w:r>
        <w:t xml:space="preserve">6. Technological Integration</w:t>
      </w:r>
    </w:p>
    <w:p>
      <w:pPr>
        <w:pStyle w:val="FirstParagraph"/>
      </w:pPr>
      <w:r>
        <w:t xml:space="preserve">The digital transformation of healthcare is impacting the role of the Pharmacist in Colombia Bogotá. Electronic prescriptions are becoming more common, requiring Pharmacists to be proficient in health information systems. Furthermore, telepharmacy initiatives are emerging, allowing for remote consultation and prescription validation. The Lab Report suggests that investing in digital literacy for Pharmacists will enhance service quality and operational efficiency.</w:t>
      </w:r>
    </w:p>
    <w:bookmarkEnd w:id="31"/>
    <w:bookmarkStart w:id="32" w:name="conclusion"/>
    <w:p>
      <w:pPr>
        <w:pStyle w:val="Heading2"/>
      </w:pPr>
      <w:r>
        <w:t xml:space="preserve">7. Conclusion</w:t>
      </w:r>
    </w:p>
    <w:p>
      <w:pPr>
        <w:pStyle w:val="FirstParagraph"/>
      </w:pPr>
      <w:r>
        <w:t xml:space="preserve">In conclusion, the Pharmacist in Colombia Bogotá is a cornerstone of the healthcare system, operating at the intersection of clinical care, regulatory compliance, and public health advocacy. The findings of this Lab Report underscore that a robust legal framework, continuous education, and technological adaptation are essential for Pharmacists to fulfill their duties effectively. As Bogotá continues to grow as a medical hub in Latin America, the elevation of the Pharmacist’s role from a commodity dispenser to a clinical care provider is imperative. Strengthening this profession will directly improve patient outcomes, enhance medication safety, and contribute to the overall resilience of Colombia’s public health infrastructure.</w:t>
      </w:r>
    </w:p>
    <w:bookmarkEnd w:id="32"/>
    <w:bookmarkStart w:id="33" w:name="recommendations"/>
    <w:p>
      <w:pPr>
        <w:pStyle w:val="Heading2"/>
      </w:pPr>
      <w:r>
        <w:t xml:space="preserve">8. Recommendations</w:t>
      </w:r>
    </w:p>
    <w:p>
      <w:pPr>
        <w:numPr>
          <w:ilvl w:val="0"/>
          <w:numId w:val="1002"/>
        </w:numPr>
        <w:pStyle w:val="Compact"/>
      </w:pPr>
      <w:r>
        <w:rPr>
          <w:bCs/>
          <w:b/>
        </w:rPr>
        <w:t xml:space="preserve">Enhanced Training:</w:t>
      </w:r>
      <w:r>
        <w:t xml:space="preserve"> </w:t>
      </w:r>
      <w:r>
        <w:t xml:space="preserve">Implement mandatory continuing education programs for Pharmacists in Bogotá focused on clinical skills and emerging diseases.</w:t>
      </w:r>
    </w:p>
    <w:p>
      <w:pPr>
        <w:numPr>
          <w:ilvl w:val="0"/>
          <w:numId w:val="1002"/>
        </w:numPr>
        <w:pStyle w:val="Compact"/>
      </w:pPr>
      <w:r>
        <w:rPr>
          <w:bCs/>
          <w:b/>
        </w:rPr>
        <w:t xml:space="preserve">Digital Infrastructure:</w:t>
      </w:r>
    </w:p>
    <w:p>
      <w:pPr>
        <w:numPr>
          <w:ilvl w:val="0"/>
          <w:numId w:val="1002"/>
        </w:numPr>
        <w:pStyle w:val="Compact"/>
      </w:pPr>
      <w:r>
        <w:rPr>
          <w:bCs/>
          <w:b/>
        </w:rPr>
        <w:t xml:space="preserve">Rigorous Audits:</w:t>
      </w:r>
      <w:r>
        <w:t xml:space="preserve"> </w:t>
      </w:r>
      <w:r>
        <w:t xml:space="preserve">Increase the frequency of inspections by local health authorities to ensure compliance with Good Distribution Practices among all pharmacies in Colombia Bogotá.</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Standards and Operational Protocols for the Pharmacist in Colombia Bogotá</dc:title>
  <dc:creator/>
  <dc:language>en</dc:language>
  <cp:keywords/>
  <dcterms:created xsi:type="dcterms:W3CDTF">2026-07-29T20:28:00Z</dcterms:created>
  <dcterms:modified xsi:type="dcterms:W3CDTF">2026-07-29T20:28:00Z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