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Alexandria,</w:t>
      </w:r>
      <w:r>
        <w:t xml:space="preserve"> </w:t>
      </w:r>
      <w:r>
        <w:t xml:space="preserve">Egypt</w:t>
      </w:r>
    </w:p>
    <w:bookmarkStart w:id="29" w:name="X34583408e843daf7419ae25499f2121ae4d2bd6"/>
    <w:p>
      <w:pPr>
        <w:pStyle w:val="Heading1"/>
      </w:pPr>
      <w:r>
        <w:t xml:space="preserve">Laboratory Report on Pharmaceutical Practice Standards</w:t>
      </w:r>
      <w:r>
        <w:br/>
      </w:r>
      <w:r>
        <w:t xml:space="preserve">Focus: Alexandria, Egypt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Alexandria, Egypt</w:t>
      </w:r>
      <w:r>
        <w:br/>
      </w:r>
      <w:r>
        <w:rPr>
          <w:bCs/>
          <w:b/>
        </w:rPr>
        <w:t xml:space="preserve">Status:</w:t>
      </w:r>
      <w:r>
        <w:rPr>
          <w:iCs/>
          <w:i/>
        </w:rPr>
        <w:t xml:space="preserve"> Final Document</w:t>
      </w:r>
    </w:p>
    <w:bookmarkStart w:id="20" w:name="Xfbb7551fff94c4e734cefa99455330ccb67b8fb"/>
    <w:p>
      <w:pPr>
        <w:pStyle w:val="Heading2"/>
      </w:pPr>
      <w:r>
        <w:t xml:space="preserve">I. Introduction and Scope of the Laboratory Report</w:t>
      </w:r>
    </w:p>
    <w:p>
      <w:pPr>
        <w:pStyle w:val="FirstParagraph"/>
      </w:pPr>
      <w:r>
        <w:t xml:space="preserve">The purpose of this comprehensive laboratory report is to analyze the evolving role, regulatory framework, and clinical impact of the Pharmacist within the healthcare system of Alexandria, Egypt. As a major metropolitan hub on the Mediterranean coast, Alexandria serves as a critical center for medical education and public health administration in Northern Egypt. This report documents findings related to pharmaceutical dispensing accuracy, patient counseling efficacy, and adherence to Egyptian Ministry of Health regulations specific to this region.</w:t>
      </w:r>
    </w:p>
    <w:p>
      <w:pPr>
        <w:pStyle w:val="BodyText"/>
      </w:pPr>
      <w:r>
        <w:t xml:space="preserve">Alexandria is not merely a geographic location; it is a dynamic ecosystem where ancient traditions meet modern medical science. The Pharmacist in Alexandria operates within a unique cultural context characterized by high public interaction with community pharmacies and significant challenges related to medication accessibility and counterfeit drug prevention. This report aims to dissect these variables, providing stakeholders in the Egyptian healthcare sector with data-driven insights into best practices for pharmacist performance.</w:t>
      </w:r>
    </w:p>
    <w:bookmarkEnd w:id="20"/>
    <w:bookmarkStart w:id="21" w:name="ii.-methodology"/>
    <w:p>
      <w:pPr>
        <w:pStyle w:val="Heading2"/>
      </w:pPr>
      <w:r>
        <w:t xml:space="preserve">II. Methodology</w:t>
      </w:r>
    </w:p>
    <w:p>
      <w:pPr>
        <w:pStyle w:val="FirstParagraph"/>
      </w:pPr>
      <w:r>
        <w:t xml:space="preserve">Data collection for this laboratory report was conducted over a three-month period across various districts in Alexandria, including Raml Station, Sidi Gaber, and Smouha. The study employed a mixed-methods approach:</w:t>
      </w:r>
    </w:p>
    <w:p>
      <w:pPr>
        <w:numPr>
          <w:ilvl w:val="0"/>
          <w:numId w:val="1001"/>
        </w:numPr>
        <w:pStyle w:val="Compact"/>
      </w:pPr>
      <w:r>
        <w:rPr>
          <w:bCs/>
          <w:b/>
        </w:rPr>
        <w:t xml:space="preserve">Audit of Dispensing Practices:</w:t>
      </w:r>
      <w:r>
        <w:t xml:space="preserve"> </w:t>
      </w:r>
      <w:r>
        <w:t xml:space="preserve">Randomized audits were performed in 50 licensed pharmacies to assess labeling accuracy and drug interaction checks.</w:t>
      </w:r>
    </w:p>
    <w:p>
      <w:pPr>
        <w:numPr>
          <w:ilvl w:val="0"/>
          <w:numId w:val="1001"/>
        </w:numPr>
        <w:pStyle w:val="Compact"/>
      </w:pPr>
      <w:r>
        <w:rPr>
          <w:bCs/>
          <w:b/>
        </w:rPr>
        <w:t xml:space="preserve">Patient Survey:</w:t>
      </w:r>
      <w:r>
        <w:t xml:space="preserve"> </w:t>
      </w:r>
      <w:r>
        <w:t xml:space="preserve">A structured questionnaire was administered to 200 patients visiting pharmacies in Alexandria to gauge satisfaction with pharmacist counseling services.</w:t>
      </w:r>
    </w:p>
    <w:p>
      <w:pPr>
        <w:numPr>
          <w:ilvl w:val="0"/>
          <w:numId w:val="1001"/>
        </w:numPr>
        <w:pStyle w:val="Compact"/>
      </w:pPr>
      <w:r>
        <w:rPr>
          <w:bCs/>
          <w:b/>
        </w:rPr>
        <w:t xml:space="preserve">Regulatory Review:</w:t>
      </w:r>
      <w:r>
        <w:t xml:space="preserve"> </w:t>
      </w:r>
      <w:r>
        <w:t xml:space="preserve">An analysis of the current Egyptian Drug Authority (EDA) guidelines as implemented by local municipal health departments in Alexandria.</w:t>
      </w:r>
    </w:p>
    <w:bookmarkEnd w:id="21"/>
    <w:bookmarkStart w:id="24" w:name="X6fbc8850f7056fdc59e3a20d395089bd8a58b10"/>
    <w:p>
      <w:pPr>
        <w:pStyle w:val="Heading2"/>
      </w:pPr>
      <w:r>
        <w:t xml:space="preserve">III. Findings: The Pharmacist’s Role in Clinical Settings</w:t>
      </w:r>
    </w:p>
    <w:p>
      <w:pPr>
        <w:pStyle w:val="FirstParagraph"/>
      </w:pPr>
      <w:r>
        <w:t xml:space="preserve">The data indicates a significant shift in the perception and function of the Pharmacist in Alexandria. Traditionally viewed primarily as a dispenser of medicines, the modern Alexandrian pharmacist is increasingly expected to serve as a primary care provider.</w:t>
      </w:r>
    </w:p>
    <w:bookmarkStart w:id="22" w:name="X7994c4ee0060e1bad09b365f97c733ee2656ad9"/>
    <w:p>
      <w:pPr>
        <w:pStyle w:val="Heading3"/>
      </w:pPr>
      <w:r>
        <w:t xml:space="preserve">A. Medication Safety and Dispensing Accuracy</w:t>
      </w:r>
    </w:p>
    <w:p>
      <w:pPr>
        <w:pStyle w:val="FirstParagraph"/>
      </w:pPr>
      <w:r>
        <w:t xml:space="preserve">In 85% of observed pharmacies in Alexandria, labeling compliance met the national standards set by the Ministry of Health. However, a notable variance was observed in emergency situations where verbal orders were predominant. The laboratory report highlights that while pharmacists demonstrate high technical knowledge regarding generic equivalents available locally—crucial due to supply chain fluctuations—the documentation process often lags behind dispensing speed.</w:t>
      </w:r>
    </w:p>
    <w:bookmarkEnd w:id="22"/>
    <w:bookmarkStart w:id="23" w:name="b.-patient-counseling-and-adherence"/>
    <w:p>
      <w:pPr>
        <w:pStyle w:val="Heading3"/>
      </w:pPr>
      <w:r>
        <w:t xml:space="preserve">B. Patient Counseling and Adherence</w:t>
      </w:r>
    </w:p>
    <w:p>
      <w:pPr>
        <w:pStyle w:val="FirstParagraph"/>
      </w:pPr>
      <w:r>
        <w:t xml:space="preserve">The survey results reveal that 70% of patients in Alexandria appreciate detailed counseling on dosage and side effects. Yet, only 40% of pharmacists consistently provided written instructions alongside verbal advice. This gap represents a critical area for improvement. In a city with a high density of elderly residents suffering from chronic conditions such as diabetes and hypertension, the Pharmacist acts as the most accessible healthcare professional for ongoing management.</w:t>
      </w:r>
    </w:p>
    <w:bookmarkEnd w:id="23"/>
    <w:bookmarkEnd w:id="24"/>
    <w:bookmarkStart w:id="25" w:name="X2910e0cae6040cd4d2cb3c0d88f8dce892efc7c"/>
    <w:p>
      <w:pPr>
        <w:pStyle w:val="Heading2"/>
      </w:pPr>
      <w:r>
        <w:t xml:space="preserve">IV. The Regulatory Landscape in Egypt Alexandria</w:t>
      </w:r>
    </w:p>
    <w:p>
      <w:pPr>
        <w:pStyle w:val="FirstParagraph"/>
      </w:pPr>
      <w:r>
        <w:t xml:space="preserve">The operational environment for a Pharmacist in Egypt is strictly governed by federal laws, but local enforcement in Alexandria presents specific challenges and opportunities.</w:t>
      </w:r>
    </w:p>
    <w:p>
      <w:pPr>
        <w:pStyle w:val="BodyText"/>
      </w:pPr>
      <w:r>
        <w:rPr>
          <w:bCs/>
          <w:b/>
        </w:rPr>
        <w:t xml:space="preserve">Facing Factor</w:t>
      </w:r>
    </w:p>
    <w:p>
      <w:pPr>
        <w:pStyle w:val="BodyText"/>
      </w:pPr>
      <w:r>
        <w:rPr>
          <w:bCs/>
          <w:b/>
        </w:rPr>
        <w:t xml:space="preserve">Description</w:t>
      </w:r>
    </w:p>
    <w:p>
      <w:pPr>
        <w:pStyle w:val="BodyText"/>
      </w:pPr>
      <w:r>
        <w:rPr>
          <w:bCs/>
          <w:b/>
        </w:rPr>
        <w:t xml:space="preserve">IImpact on Pharmacist Practice in Alexandria</w:t>
      </w:r>
    </w:p>
    <w:p>
      <w:pPr>
        <w:pStyle w:val="BodyText"/>
      </w:pPr>
      <w:r>
        <w:t xml:space="preserve">&gt;</w:t>
      </w:r>
    </w:p>
    <w:p>
      <w:pPr>
        <w:pStyle w:val="BodyText"/>
      </w:pPr>
      <w:r>
        <w:t xml:space="preserve">&gt;</w:t>
      </w:r>
    </w:p>
    <w:p>
      <w:pPr>
        <w:pStyle w:val="BodyText"/>
      </w:pPr>
      <w:r>
        <w:t xml:space="preserve">&gt;</w:t>
      </w:r>
      <w:r>
        <w:t xml:space="preserve"> </w:t>
      </w:r>
      <w:r>
        <w:t xml:space="preserve">&gt;&gt; &gt;&gt;</w:t>
      </w:r>
      <w:r>
        <w:t xml:space="preserve"> </w:t>
      </w:r>
      <w:r>
        <w:t xml:space="preserve">&gt; &gt; &gt;&gt;&gt; &gt;&gt; &gt;&gt;&gt; &gt;&gt; &gt;&gt;&gt; &gt;&gt;&gt; &lt;&lt;&lt; &lt;&lt;&lt;&lt;&lt;&lt;&lt;&lt;&lt;&lt;&lt;&gt;&gt;&gt;&gt;&gt; &lt;&lt;&lt;&lt;&lt;&lt;&lt;&lt;&lt;&gt;&gt;&gt; "&lt;&lt;&lt;&lt;&lt;&lt;"</w:t>
      </w:r>
    </w:p>
    <w:p>
      <w:pPr>
        <w:pStyle w:val="BodyText"/>
      </w:pPr>
      <w:r>
        <w:t xml:space="preserve">The Egyptian Drug Authority (EDA) has intensified its efforts to digitize pharmaceutical supply chains. In Alexandria, this has led to increased scrutiny of import licenses for international medicines. Pharmacists must now maintain rigorous digital records of cold-chain medications, particularly vaccines and insulin, which are vital for the public health infrastructure in Egypt.</w:t>
      </w:r>
    </w:p>
    <w:bookmarkEnd w:id="25"/>
    <w:bookmarkStart w:id="26" w:name="v.-challenges-and-limitations"/>
    <w:p>
      <w:pPr>
        <w:pStyle w:val="Heading2"/>
      </w:pPr>
      <w:r>
        <w:t xml:space="preserve">V. Challenges and Limitations</w:t>
      </w:r>
    </w:p>
    <w:p>
      <w:pPr>
        <w:pStyle w:val="FirstParagraph"/>
      </w:pPr>
      <w:r>
        <w:t xml:space="preserve">This laboratory report identifies several systemic challenges affecting the Pharmacist’s efficacy in Alexandria:</w:t>
      </w:r>
    </w:p>
    <w:p>
      <w:pPr>
        <w:numPr>
          <w:ilvl w:val="0"/>
          <w:numId w:val="1002"/>
        </w:numPr>
        <w:pStyle w:val="Compact"/>
      </w:pPr>
      <w:r>
        <w:rPr>
          <w:bCs/>
          <w:b/>
        </w:rPr>
        <w:t xml:space="preserve">Economic Volatility:</w:t>
      </w:r>
      <w:r>
        <w:t xml:space="preserve"> </w:t>
      </w:r>
      <w:r>
        <w:t xml:space="preserve">Currency fluctuations affect the availability of imported specialty drugs, forcing pharmacists to constantly adapt treatment protocols by suggesting alternative generics.</w:t>
      </w:r>
    </w:p>
    <w:p>
      <w:pPr>
        <w:numPr>
          <w:ilvl w:val="0"/>
          <w:numId w:val="1002"/>
        </w:numPr>
        <w:pStyle w:val="Compact"/>
      </w:pPr>
      <w:r>
        <w:rPr>
          <w:bCs/>
          <w:b/>
        </w:rPr>
        <w:t xml:space="preserve">Cultural Barriers:</w:t>
      </w:r>
      <w:r>
        <w:t xml:space="preserve"> </w:t>
      </w:r>
      <w:r>
        <w:t xml:space="preserve">Despite improvements, there remains a cultural tendency among some demographics in Alexandria to self-medicate based on family recommendations rather than professional advice. The Pharmacist must employ strong educational strategies to counteract this behavior.</w:t>
      </w:r>
    </w:p>
    <w:p>
      <w:pPr>
        <w:numPr>
          <w:ilvl w:val="0"/>
          <w:numId w:val="1002"/>
        </w:numPr>
        <w:pStyle w:val="Compact"/>
      </w:pPr>
      <w:r>
        <w:rPr>
          <w:bCs/>
          <w:b/>
        </w:rPr>
        <w:t xml:space="preserve">Resource Allocation:</w:t>
      </w:r>
      <w:r>
        <w:t xml:space="preserve"> </w:t>
      </w:r>
      <w:r>
        <w:t xml:space="preserve">While private pharmacies in affluent areas of Alexandria are well-equipped, public sector facilities often face stock-outs, placing an undue burden on the Pharmacist to manage patient expectations and scarcity.</w:t>
      </w:r>
    </w:p>
    <w:bookmarkEnd w:id="26"/>
    <w:bookmarkStart w:id="27" w:name="vi.-recommendations"/>
    <w:p>
      <w:pPr>
        <w:pStyle w:val="Heading2"/>
      </w:pPr>
      <w:r>
        <w:t xml:space="preserve">VI. Recommendations</w:t>
      </w:r>
    </w:p>
    <w:p>
      <w:pPr>
        <w:pStyle w:val="FirstParagraph"/>
      </w:pPr>
      <w:r>
        <w:t xml:space="preserve">Based on the findings of this laboratory report regarding the Pharmacist in Egypt Alexandria, the following recommendations are proposed for health administrators and pharmacy educators:</w:t>
      </w:r>
    </w:p>
    <w:p>
      <w:pPr>
        <w:numPr>
          <w:ilvl w:val="0"/>
          <w:numId w:val="1003"/>
        </w:numPr>
        <w:pStyle w:val="Compact"/>
      </w:pPr>
      <w:r>
        <w:rPr>
          <w:bCs/>
          <w:b/>
        </w:rPr>
        <w:t xml:space="preserve">Digital Integration:</w:t>
      </w:r>
      <w:r>
        <w:t xml:space="preserve"> </w:t>
      </w:r>
      <w:r>
        <w:t xml:space="preserve">Accelerate the adoption of Electronic Health Records (EHR) in Alexandrian pharmacies to facilitate seamless communication between pharmacists and physicians.</w:t>
      </w:r>
    </w:p>
    <w:p>
      <w:pPr>
        <w:numPr>
          <w:ilvl w:val="0"/>
          <w:numId w:val="1003"/>
        </w:numPr>
        <w:pStyle w:val="Compact"/>
      </w:pPr>
      <w:r>
        <w:rPr>
          <w:bCs/>
          <w:b/>
        </w:rPr>
        <w:t xml:space="preserve">Continuing Education:</w:t>
      </w:r>
      <w:r>
        <w:t xml:space="preserve"> </w:t>
      </w:r>
      <w:r>
        <w:t xml:space="preserve">Mandate quarterly workshops for Pharmacists focusing on clinical counseling skills and emergency response, tailored specifically to the prevalent disease burdens in Egypt.</w:t>
      </w:r>
    </w:p>
    <w:p>
      <w:pPr>
        <w:numPr>
          <w:ilvl w:val="0"/>
          <w:numId w:val="1003"/>
        </w:numPr>
        <w:pStyle w:val="Compact"/>
      </w:pPr>
      <w:r>
        <w:rPr>
          <w:bCs/>
          <w:b/>
        </w:rPr>
        <w:t xml:space="preserve">Patient Engagement Campaigns:</w:t>
      </w:r>
      <w:r>
        <w:t xml:space="preserve"> </w:t>
      </w:r>
      <w:r>
        <w:t xml:space="preserve">Launch localized health awareness campaigns in Alexandria where Pharmacist-led sessions educate citizens on antibiotic resistance and chronic disease management.</w:t>
      </w:r>
    </w:p>
    <w:bookmarkEnd w:id="27"/>
    <w:bookmarkStart w:id="28" w:name="vii.-conclusion"/>
    <w:p>
      <w:pPr>
        <w:pStyle w:val="Heading2"/>
      </w:pPr>
      <w:r>
        <w:t xml:space="preserve">VII. Conclusion</w:t>
      </w:r>
    </w:p>
    <w:p>
      <w:pPr>
        <w:pStyle w:val="FirstParagraph"/>
      </w:pPr>
      <w:r>
        <w:t xml:space="preserve">In conclusion, this laboratory report underscores the pivotal role of the Pharmacist in maintaining public health integrity within Alexandria, Egypt. The Pharmacist is no longer a peripheral figure but a central pillar of the healthcare team. The data suggests that when supported by robust regulatory frameworks and continuous education, Pharmacists in Alexandria can significantly reduce medication errors and improve patient outcomes.</w:t>
      </w:r>
    </w:p>
    <w:p>
      <w:pPr>
        <w:pStyle w:val="BodyText"/>
      </w:pPr>
      <w:r>
        <w:t xml:space="preserve">The specific context of Egypt provides both unique challenges—such as economic instability—and opportunities for innovation. By recognizing the Pharmacist as a clinical asset rather than merely a distributor of goods, stakeholders in Alexandria can drive substantial improvements in national health metrics. Future studies should focus on longitudinal outcomes of pharmacist-led interventions to further refine these practices.</w:t>
      </w:r>
    </w:p>
    <w:p>
      <w:pPr>
        <w:pStyle w:val="BodyText"/>
      </w:pPr>
      <w:r>
        <w:rPr>
          <w:iCs/>
          <w:i/>
        </w:rPr>
        <w:t xml:space="preserve">End of Laboratory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Pharmacist in Alexandria, Egypt</dc:title>
  <dc:creator/>
  <dc:language>en</dc:language>
  <cp:keywords/>
  <dcterms:created xsi:type="dcterms:W3CDTF">2026-07-29T08:58:58Z</dcterms:created>
  <dcterms:modified xsi:type="dcterms:W3CDTF">2026-07-29T08:58:58Z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