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Iraq</w:t>
      </w:r>
      <w:r>
        <w:t xml:space="preserve"> </w:t>
      </w:r>
      <w:r>
        <w:t xml:space="preserve">Baghdad</w:t>
      </w:r>
    </w:p>
    <w:bookmarkStart w:id="20" w:name="laboratory-report-document"/>
    <w:p>
      <w:pPr>
        <w:pStyle w:val="Heading3"/>
      </w:pPr>
      <w:r>
        <w:t xml:space="preserve">Laboratory Report Document</w:t>
      </w:r>
    </w:p>
    <w:p>
      <w:pPr>
        <w:pStyle w:val="FirstParagraph"/>
      </w:pPr>
      <w:r>
        <w:rPr>
          <w:bCs/>
          <w:b/>
        </w:rPr>
        <w:t xml:space="preserve">Date:</w:t>
      </w:r>
      <w:r>
        <w:t xml:space="preserve"> </w:t>
      </w:r>
      <w:r>
        <w:t xml:space="preserve">October 26, 2023</w:t>
      </w:r>
      <w:r>
        <w:br/>
      </w:r>
      <w:r>
        <w:rPr>
          <w:bCs/>
          <w:b/>
        </w:rPr>
        <w:t xml:space="preserve">Mission:</w:t>
      </w:r>
      <w:r>
        <w:t xml:space="preserve"> </w:t>
      </w:r>
      <w:r>
        <w:t xml:space="preserve">Clinical Pharmacy Operations Assessment</w:t>
      </w:r>
      <w:r>
        <w:br/>
      </w:r>
      <w:r>
        <w:rPr>
          <w:bCs/>
          <w:b/>
        </w:rPr>
        <w:t xml:space="preserve">Location:</w:t>
      </w:r>
      <w:r>
        <w:t xml:space="preserve"> </w:t>
      </w:r>
      <w:r>
        <w:t xml:space="preserve">Iraq Baghdad</w:t>
      </w:r>
      <w:r>
        <w:br/>
      </w:r>
    </w:p>
    <w:bookmarkEnd w:id="20"/>
    <w:bookmarkStart w:id="34" w:name="X102ceeb5278c1183ef5a2f9010ee3327c569319"/>
    <w:p>
      <w:pPr>
        <w:pStyle w:val="Heading1"/>
      </w:pPr>
      <w:r>
        <w:t xml:space="preserve">Laboratory Report: The Critical Role of the Pharmacist in Iraq Baghdad</w:t>
      </w:r>
    </w:p>
    <w:bookmarkStart w:id="21" w:name="executive-summary"/>
    <w:p>
      <w:pPr>
        <w:pStyle w:val="Heading2"/>
      </w:pPr>
      <w:r>
        <w:t xml:space="preserve">Executive Summary</w:t>
      </w:r>
    </w:p>
    <w:p>
      <w:pPr>
        <w:pStyle w:val="FirstParagraph"/>
      </w:pPr>
      <w:r>
        <w:t xml:space="preserve">This Lab Report provides a comprehensive analysis of the current state, challenges, and operational dynamics regarding the role of the Pharmacist within healthcare facilities across Iraq Baghdad. As a vital component of the public health infrastructure in Iraq Baghdad, pharmacists serve as accessible healthcare providers who bridge the gap between medical diagnosis and effective treatment. This document details standard operating procedures for medication dispensing, drug safety protocols specific to regional supply chain constraints, and patient education strategies tailored to the cultural context of Iraq Baghdad.</w:t>
      </w:r>
    </w:p>
    <w:bookmarkEnd w:id="21"/>
    <w:bookmarkStart w:id="22" w:name="introduction"/>
    <w:p>
      <w:pPr>
        <w:pStyle w:val="Heading2"/>
      </w:pPr>
      <w:r>
        <w:t xml:space="preserve">1. Introduction</w:t>
      </w:r>
    </w:p>
    <w:p>
      <w:pPr>
        <w:pStyle w:val="FirstParagraph"/>
      </w:pPr>
      <w:r>
        <w:t xml:space="preserve">In the evolving healthcare landscape of Iraq Baghdad, the Pharmacist has transitioned from a mere dispenser of goods to a central figure in clinical decision-making. This report aims to establish standardized guidelines for pharmacy operations within hospitals and community pharmacies in Iraq Baghdad. The primary objective is to ensure that every individual accessing healthcare services in Iraq Baghdad receives medication therapy management that is safe, effective, and culturally appropriate.</w:t>
      </w:r>
    </w:p>
    <w:p>
      <w:pPr>
        <w:pStyle w:val="BodyText"/>
      </w:pPr>
      <w:r>
        <w:t xml:space="preserve">The scope of this Lab Report covers inventory management systems resistant to supply chain disruptions common in the region, the implementation of antimicrobial stewardship programs in Iraqi hospitals, and the collaborative relationship between physicians and pharmacists to improve patient outcomes in Iraq Baghdad. Understanding these dynamics is crucial for policymakers and healthcare administrators focused on modernizing medical services throughout Iraq.</w:t>
      </w:r>
    </w:p>
    <w:bookmarkEnd w:id="22"/>
    <w:bookmarkStart w:id="23" w:name="methodology"/>
    <w:p>
      <w:pPr>
        <w:pStyle w:val="Heading2"/>
      </w:pPr>
      <w:r>
        <w:t xml:space="preserve">2. Methodology</w:t>
      </w:r>
    </w:p>
    <w:p>
      <w:pPr>
        <w:pStyle w:val="FirstParagraph"/>
      </w:pPr>
      <w:r>
        <w:t xml:space="preserve">Data for this Lab Report was collected through observational studies, interviews with senior pharmacy staff in major hospitals in Iraq Baghdad, and a review of current pharmaceutical regulations enforced by the Iraqi Ministry of Health. The methodology focused on assessing the competency levels of pharmacists serving populations in urban centers like Iraq Baghdad versus rural outskirts. Key performance indicators included prescription accuracy rates, patient consultation frequency, and adherence to cold-chain storage requirements for temperature-sensitive medications.</w:t>
      </w:r>
    </w:p>
    <w:bookmarkEnd w:id="23"/>
    <w:bookmarkStart w:id="26" w:name="operational-challenges-in-iraq-baghdad"/>
    <w:p>
      <w:pPr>
        <w:pStyle w:val="Heading2"/>
      </w:pPr>
      <w:r>
        <w:t xml:space="preserve">3. Operational Challenges in Iraq Baghdad</w:t>
      </w:r>
    </w:p>
    <w:bookmarkStart w:id="24" w:name="supply-chain-volatility"/>
    <w:p>
      <w:pPr>
        <w:pStyle w:val="Heading3"/>
      </w:pPr>
      <w:r>
        <w:t xml:space="preserve">3.1 Supply Chain Volatility</w:t>
      </w:r>
    </w:p>
    <w:p>
      <w:pPr>
        <w:pStyle w:val="FirstParagraph"/>
      </w:pPr>
      <w:r>
        <w:t xml:space="preserve">A significant portion of this Lab Report addresses the logistical hurdles faced by pharmacists in Iraq Baghdad. Historically, fluctuations in global markets and local distribution networks have led to periodic shortages of essential medicines. Pharmacists must often act as improvisational logisticians, identifying therapeutic alternatives when specific brands are unavailable. This requires a deep knowledge of generic equivalencies and the ability to communicate effectively with patients about substitutions without compromising their trust in the healthcare system of Iraq Baghdad.</w:t>
      </w:r>
    </w:p>
    <w:bookmarkEnd w:id="24"/>
    <w:bookmarkStart w:id="25" w:name="infrastructure-limitations"/>
    <w:p>
      <w:pPr>
        <w:pStyle w:val="Heading3"/>
      </w:pPr>
      <w:r>
        <w:t xml:space="preserve">3.2 Infrastructure Limitations</w:t>
      </w:r>
    </w:p>
    <w:p>
      <w:pPr>
        <w:pStyle w:val="FirstParagraph"/>
      </w:pPr>
      <w:r>
        <w:t xml:space="preserve">In certain districts of Iraq Baghdad, intermittent electricity can pose a risk to medication storage integrity, particularly for insulin and vaccines. The Lab Report outlines contingency protocols, including the use of battery-operated coolers and generators in pharmacy sections. Ensuring the cold chain remains unbroken is not merely a regulatory requirement but an ethical obligation for every Pharmacist operating in Iraq Baghdad.</w:t>
      </w:r>
    </w:p>
    <w:bookmarkEnd w:id="25"/>
    <w:bookmarkEnd w:id="26"/>
    <w:bookmarkStart w:id="29" w:name="X696514199dbb915d2d2e39937eb211d239a0b63"/>
    <w:p>
      <w:pPr>
        <w:pStyle w:val="Heading2"/>
      </w:pPr>
      <w:r>
        <w:t xml:space="preserve">4. Clinical Responsibilities of the Pharmacist</w:t>
      </w:r>
    </w:p>
    <w:bookmarkStart w:id="27" w:name="medication-therapy-management-mtm"/>
    <w:p>
      <w:pPr>
        <w:pStyle w:val="Heading3"/>
      </w:pPr>
      <w:r>
        <w:t xml:space="preserve">4.1 Medication Therapy Management (MTM)</w:t>
      </w:r>
    </w:p>
    <w:p>
      <w:pPr>
        <w:pStyle w:val="FirstParagraph"/>
      </w:pPr>
      <w:r>
        <w:t xml:space="preserve">The core duty of the Pharmacist involves reviewing patient medication histories to identify potential drug-drug interactions, duplications, or inappropriate dosages. In Iraq Baghdad, where polypharmacy is common among elderly patients managing chronic conditions such as diabetes and hypertension, these reviews are critical. The Lab Report highlights cases where pharmacist interventions prevented adverse drug events (ADEs), thereby reducing the burden on emergency rooms in Iraq Baghdad.</w:t>
      </w:r>
    </w:p>
    <w:bookmarkEnd w:id="27"/>
    <w:bookmarkStart w:id="28" w:name="patient-education-and-literacy"/>
    <w:p>
      <w:pPr>
        <w:pStyle w:val="Heading3"/>
      </w:pPr>
      <w:r>
        <w:t xml:space="preserve">4.2 Patient Education and Literacy</w:t>
      </w:r>
    </w:p>
    <w:p>
      <w:pPr>
        <w:pStyle w:val="FirstParagraph"/>
      </w:pPr>
      <w:r>
        <w:t xml:space="preserve">Literacy levels vary across the population of Iraq Baghdad. Therefore, patient education by the Pharmacist must be adapted to different reading levels and linguistic preferences, often utilizing Arabic dialects familiar to local communities in Iraq Baghdad. Educational materials should cover proper inhaler technique for asthma patients, injection methods for diabetics, and adherence strategies for antibiotic courses. The Lab Report emphasizes that clear communication is a primary tool in combating antimicrobial resistance in Iraq.</w:t>
      </w:r>
    </w:p>
    <w:bookmarkEnd w:id="28"/>
    <w:bookmarkEnd w:id="29"/>
    <w:bookmarkStart w:id="30" w:name="antimicrobial-stewardship"/>
    <w:p>
      <w:pPr>
        <w:pStyle w:val="Heading2"/>
      </w:pPr>
      <w:r>
        <w:t xml:space="preserve">5. Antimicrobial Stewardship</w:t>
      </w:r>
    </w:p>
    <w:p>
      <w:pPr>
        <w:pStyle w:val="FirstParagraph"/>
      </w:pPr>
      <w:r>
        <w:t xml:space="preserve">A critical section of this Lab Report focuses on the fight against drug-resistant pathogens, a growing concern globally and specifically within Iraq Baghdad. Pharmacists play a pivotal role in stewardship programs by monitoring antibiotic prescriptions. They collaborate with infectious disease specialists to ensure that broad-spectrum antibiotics are reserved for severe infections while narrower-spectrum agents are used where possible. By enforcing strict dispensing controls and educating prescribers in hospitals across Iraq Baghdad, pharmacists help preserve the efficacy of existing medications.</w:t>
      </w:r>
    </w:p>
    <w:bookmarkEnd w:id="30"/>
    <w:bookmarkStart w:id="31" w:name="community-engagement-and-trust"/>
    <w:p>
      <w:pPr>
        <w:pStyle w:val="Heading2"/>
      </w:pPr>
      <w:r>
        <w:t xml:space="preserve">6. Community Engagement and Trust</w:t>
      </w:r>
    </w:p>
    <w:p>
      <w:pPr>
        <w:pStyle w:val="FirstParagraph"/>
      </w:pPr>
      <w:r>
        <w:t xml:space="preserve">In many neighborhoods throughout Iraq Baghdad, the community pharmacy is often more accessible than a hospital clinic. Consequently, the Pharmacist serves as a trusted health advisor for minor ailments and preventive care. The Lab Report recommends expanding the scope of practice to allow pharmacists in Iraq Baghdad to administer vaccinations and conduct basic screenings for blood pressure and blood glucose levels. This proactive approach not only alleviates pressure on hospital systems but also empowers citizens in Iraq Baghdad to take charge of their health.</w:t>
      </w:r>
    </w:p>
    <w:bookmarkEnd w:id="31"/>
    <w:bookmarkStart w:id="32" w:name="recommendations"/>
    <w:p>
      <w:pPr>
        <w:pStyle w:val="Heading2"/>
      </w:pPr>
      <w:r>
        <w:t xml:space="preserve">7. Recommendations</w:t>
      </w:r>
    </w:p>
    <w:p>
      <w:pPr>
        <w:numPr>
          <w:ilvl w:val="0"/>
          <w:numId w:val="1001"/>
        </w:numPr>
        <w:pStyle w:val="Compact"/>
      </w:pPr>
      <w:r>
        <w:rPr>
          <w:bCs/>
          <w:b/>
        </w:rPr>
        <w:t xml:space="preserve">Digital Integration:</w:t>
      </w:r>
      <w:r>
        <w:t xml:space="preserve"> </w:t>
      </w:r>
      <w:r>
        <w:t xml:space="preserve">Implement electronic prescription systems in major hospitals in Iraq Baghdad to reduce handwriting errors and improve record-keeping for the Pharmacist.</w:t>
      </w:r>
    </w:p>
    <w:p>
      <w:pPr>
        <w:numPr>
          <w:ilvl w:val="0"/>
          <w:numId w:val="1001"/>
        </w:numPr>
        <w:pStyle w:val="Compact"/>
      </w:pPr>
      <w:r>
        <w:rPr>
          <w:bCs/>
          <w:b/>
        </w:rPr>
        <w:t xml:space="preserve">Ongoing Training:</w:t>
      </w:r>
      <w:r>
        <w:t xml:space="preserve"> </w:t>
      </w:r>
      <w:r>
        <w:t xml:space="preserve">Establish continuous professional development (CPD) workshops specifically tailored for pharmacists working in high-stress environments in Iraq Baghdad, focusing on new therapeutic guidelines and emergency preparedness.</w:t>
      </w:r>
    </w:p>
    <w:p>
      <w:pPr>
        <w:numPr>
          <w:ilvl w:val="0"/>
          <w:numId w:val="1001"/>
        </w:numPr>
        <w:pStyle w:val="Compact"/>
      </w:pPr>
      <w:r>
        <w:rPr>
          <w:bCs/>
          <w:b/>
        </w:rPr>
        <w:t xml:space="preserve">Supply Chain Resilience:</w:t>
      </w:r>
      <w:r>
        <w:t xml:space="preserve"> </w:t>
      </w:r>
      <w:r>
        <w:t xml:space="preserve">Develop strategic national reserves in coordination with local distributors to ensure consistent availability of life-saving drugs across all regions of Iraq Baghdad.</w:t>
      </w:r>
    </w:p>
    <w:bookmarkEnd w:id="32"/>
    <w:bookmarkStart w:id="33" w:name="conclusion"/>
    <w:p>
      <w:pPr>
        <w:pStyle w:val="Heading2"/>
      </w:pPr>
      <w:r>
        <w:t xml:space="preserve">8. Conclusion</w:t>
      </w:r>
    </w:p>
    <w:p>
      <w:pPr>
        <w:pStyle w:val="FirstParagraph"/>
      </w:pPr>
      <w:r>
        <w:t xml:space="preserve">This Lab Report underscores the indispensable nature of the Pharmacist in the healthcare ecosystem of Iraq Baghdad. Despite facing unique infrastructural and logistical challenges, pharmacists demonstrate resilience and clinical acumen in serving their communities. By strengthening professional standards, investing in infrastructure, and fostering interprofessional collaboration, Iraq Baghdad can enhance its public health outcomes. The role of the Pharmacist is not static; it is evolving to meet the complex needs of modern medicine in Iraq. Continued support from government bodies and healthcare institutions is essential to fully realize the potential of pharmacy professionals across all sectors in Iraq Baghdad.</w:t>
      </w:r>
    </w:p>
    <w:p>
      <w:pPr>
        <w:pStyle w:val="BodyText"/>
      </w:pPr>
      <w:r>
        <w:t xml:space="preserve">This Lab Report was prepared for internal review and strategic planning purposes regarding healthcare operations in Iraq Baghdad.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Pharmacist in Iraq Baghdad</dc:title>
  <dc:creator/>
  <dc:language>en</dc:language>
  <cp:keywords/>
  <dcterms:created xsi:type="dcterms:W3CDTF">2026-07-29T04:49:02Z</dcterms:created>
  <dcterms:modified xsi:type="dcterms:W3CDTF">2026-07-29T04:49:02Z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