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Pharmacy</w:t>
      </w:r>
      <w:r>
        <w:t xml:space="preserve"> </w:t>
      </w:r>
      <w:r>
        <w:t xml:space="preserve">Services</w:t>
      </w:r>
      <w:r>
        <w:t xml:space="preserve"> </w:t>
      </w:r>
      <w:r>
        <w:t xml:space="preserve">in</w:t>
      </w:r>
      <w:r>
        <w:t xml:space="preserve"> </w:t>
      </w:r>
      <w:r>
        <w:t xml:space="preserve">Tel</w:t>
      </w:r>
      <w:r>
        <w:t xml:space="preserve"> </w:t>
      </w:r>
      <w:r>
        <w:t xml:space="preserve">Aviv</w:t>
      </w:r>
    </w:p>
    <w:bookmarkStart w:id="20" w:name="X87af91d6ef577d96c86889cab4d1da74a8afebc"/>
    <w:p>
      <w:pPr>
        <w:pStyle w:val="Heading1"/>
      </w:pPr>
      <w:r>
        <w:t xml:space="preserve">Laboratory Report on Pharmacist Practice and Regulatory Compliance in Israel, Tel Aviv</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An analysis of the operational framework, patient care standards, and regulatory challenges facing the professional Pharmacist within the dynamic healthcare ecosystem of Israel Tel Aviv.</w:t>
      </w:r>
    </w:p>
    <w:p>
      <w:pPr>
        <w:pStyle w:val="BodyText"/>
      </w:pPr>
      <w:r>
        <w:rPr>
          <w:bCs/>
          <w:b/>
        </w:rPr>
        <w:t xml:space="preserve">Status:</w:t>
      </w:r>
      <w:r>
        <w:t xml:space="preserve">Final Report</w:t>
      </w:r>
    </w:p>
    <w:bookmarkEnd w:id="20"/>
    <w:bookmarkStart w:id="21" w:name="introduction-and-scope"/>
    <w:p>
      <w:pPr>
        <w:pStyle w:val="Heading2"/>
      </w:pPr>
      <w:r>
        <w:t xml:space="preserve">1. Introduction and Scope</w:t>
      </w:r>
    </w:p>
    <w:p>
      <w:pPr>
        <w:pStyle w:val="FirstParagraph"/>
      </w:pPr>
      <w:r>
        <w:t xml:space="preserve">This laboratory report provides a comprehensive evaluation of the role, responsibilities, and operational environment of the Pharmacist within the State of Israel Tel Aviv region. As a global hub for biotechnology and healthcare innovation, Israel Tel Aviv presents a unique case study for modern pharmaceutical practice. The primary objective of this document is to dissect how traditional pharmacy roles have evolved into advanced clinical services in this specific geographic and regulatory context.</w:t>
      </w:r>
    </w:p>
    <w:p>
      <w:pPr>
        <w:pStyle w:val="BodyText"/>
      </w:pPr>
      <w:r>
        <w:t xml:space="preserve">The report examines the intersection of national health regulations mandated by the Israeli Ministry of Health with the local realities of Tel Aviv’s diverse, multicultural population. It specifically addresses how a licensed Pharmacist functions not merely as a dispenser of medication, but as a critical node in the healthcare network, ensuring safety, efficacy, and accessibility for patients in one of Israel’s most densely populated urban centers.</w:t>
      </w:r>
    </w:p>
    <w:bookmarkEnd w:id="21"/>
    <w:bookmarkStart w:id="22" w:name="X45ece82b558936b99373fc2efe9930e4d2b1d1b"/>
    <w:p>
      <w:pPr>
        <w:pStyle w:val="Heading2"/>
      </w:pPr>
      <w:r>
        <w:t xml:space="preserve">2. Regulatory Framework and Professional Standards</w:t>
      </w:r>
    </w:p>
    <w:p>
      <w:pPr>
        <w:pStyle w:val="FirstParagraph"/>
      </w:pPr>
      <w:r>
        <w:t xml:space="preserve">To understand the practice of a Pharmacist in this region, one must first analyze the governing bodies. In Israel Tel Aviv, all pharmaceutical activities are strictly regulated by the Ministry of Health and supervised by the Pharmaceutical Administration. The legal framework requires every Pharmacist to hold a valid license issued after completing an accredited degree from an Israeli university or an internationally recognized equivalent that has undergone rigorous equivalence assessment.</w:t>
      </w:r>
    </w:p>
    <w:p>
      <w:pPr>
        <w:pStyle w:val="BodyText"/>
      </w:pPr>
      <w:r>
        <w:t xml:space="preserve">The ethical guidelines for a Pharmacist in Israel Tel Aviv are stringent. These guidelines emphasize patient confidentiality, which is particularly sensitive given the diverse demographic makeup of the city, including large communities of Russian-speaking, French-speaking, and African asylum seekers. The report notes that adherence to these standards is not optional but a prerequisite for maintaining licensure. Furthermore, continuous professional education (CPE) is mandatory for all active Pharmacists to ensure they remain updated on the latest pharmacotherapeutic advancements and regulatory changes.</w:t>
      </w:r>
    </w:p>
    <w:bookmarkEnd w:id="22"/>
    <w:bookmarkStart w:id="25" w:name="X22bb745f3c47dbca51679f5ae6e552f1a39f32d"/>
    <w:p>
      <w:pPr>
        <w:pStyle w:val="Heading2"/>
      </w:pPr>
      <w:r>
        <w:t xml:space="preserve">3. Clinical Operations and Patient Care Models</w:t>
      </w:r>
    </w:p>
    <w:p>
      <w:pPr>
        <w:pStyle w:val="FirstParagraph"/>
      </w:pPr>
      <w:r>
        <w:t xml:space="preserve">In Israel Tel Aviv, the scope of practice for a Pharmacist has expanded significantly beyond the traditional community pharmacy model. While retail pharmacies remain prevalent in neighborhoods like Neve Tzedek and Florentin, there is a growing trend toward integrated clinical care.</w:t>
      </w:r>
    </w:p>
    <w:bookmarkStart w:id="23" w:name="community-pharmacy-adaptations"/>
    <w:p>
      <w:pPr>
        <w:pStyle w:val="Heading3"/>
      </w:pPr>
      <w:r>
        <w:t xml:space="preserve">3.1 Community Pharmacy Adaptations</w:t>
      </w:r>
    </w:p>
    <w:p>
      <w:pPr>
        <w:pStyle w:val="FirstParagraph"/>
      </w:pPr>
      <w:r>
        <w:t xml:space="preserve">The typical Pharmacist in Tel Aviv faces high-volume patient interactions due to the city's density. This report highlights that successful Pharmacists in this area must possess strong multilingual capabilities, often requiring proficiency in Hebrew, Arabic, and English to effectively counsel patients on medication adherence and side effects. The lab analysis indicates that communication barriers are a primary source of medical errors; therefore, training programs for Pharmacists now heavily emphasize cross-cultural communication skills.</w:t>
      </w:r>
    </w:p>
    <w:bookmarkEnd w:id="23"/>
    <w:bookmarkStart w:id="24" w:name="hospital-based-pharmaceutical-care"/>
    <w:p>
      <w:pPr>
        <w:pStyle w:val="Heading3"/>
      </w:pPr>
      <w:r>
        <w:t xml:space="preserve">3.2 Hospital-Based Pharmaceutical Care</w:t>
      </w:r>
    </w:p>
    <w:p>
      <w:pPr>
        <w:pStyle w:val="FirstParagraph"/>
      </w:pPr>
      <w:r>
        <w:t xml:space="preserve">In major hospitals such as Ichilov in Tel Aviv, the role of the Pharmacist is deeply integrated into multidisciplinary medical teams. These clinical Pharmacists participate in rounds, review medication histories for hospital admissions, and monitor therapeutic drug levels for patients with complex conditions like cancer or autoimmune disorders. The report finds that this integration leads to a measurable reduction in adverse drug events (ADEs) and improved patient outcomes.</w:t>
      </w:r>
    </w:p>
    <w:bookmarkEnd w:id="24"/>
    <w:bookmarkEnd w:id="25"/>
    <w:bookmarkStart w:id="28" w:name="technological-integration-and-innovation"/>
    <w:p>
      <w:pPr>
        <w:pStyle w:val="Heading2"/>
      </w:pPr>
      <w:r>
        <w:t xml:space="preserve">4. Technological Integration and Innovation</w:t>
      </w:r>
    </w:p>
    <w:p>
      <w:pPr>
        <w:pStyle w:val="FirstParagraph"/>
      </w:pPr>
      <w:r>
        <w:t xml:space="preserve">Tel Aviv, known as the "Startup Nation," is at the forefront of health-tech integration. This Laboratory Report observes that Pharmacist practices in Israel Tel Aviv are increasingly supported by advanced digital infrastructure.</w:t>
      </w:r>
    </w:p>
    <w:bookmarkStart w:id="26" w:name="electronic-prescriptions-misparchet"/>
    <w:p>
      <w:pPr>
        <w:pStyle w:val="Heading3"/>
      </w:pPr>
      <w:r>
        <w:t xml:space="preserve">4.1 Electronic Prescriptions (Misparchet)</w:t>
      </w:r>
    </w:p>
    <w:p>
      <w:pPr>
        <w:pStyle w:val="FirstParagraph"/>
      </w:pPr>
      <w:r>
        <w:t xml:space="preserve">The nationwide implementation of electronic prescribing has transformed the workflow for every Pharmacist in the country. In Tel Aviv, where traffic congestion can be severe, this system allows patients to receive prescriptions directly at their preferred pharmacy without visiting a doctor’s office first. For the Pharmacist, this means real-time access to patient medical records via the "MyHealth" personal health record system. This digital tool enables Pharmacists to conduct comprehensive medication therapy management (MTM) by viewing past diagnoses, allergies, and current medications prescribed by other specialists.</w:t>
      </w:r>
    </w:p>
    <w:bookmarkEnd w:id="26"/>
    <w:bookmarkStart w:id="27" w:name="telepharmacy-services"/>
    <w:p>
      <w:pPr>
        <w:pStyle w:val="Heading3"/>
      </w:pPr>
      <w:r>
        <w:t xml:space="preserve">4.2 Telepharmacy Services</w:t>
      </w:r>
    </w:p>
    <w:p>
      <w:pPr>
        <w:pStyle w:val="FirstParagraph"/>
      </w:pPr>
      <w:r>
        <w:t xml:space="preserve">The post-pandemic era has accelerated the adoption of telepharmacy in Israel Tel Aviv. Pharmacist consultations are now frequently conducted via video conferencing platforms for follow-ups on chronic conditions such as diabetes and hypertension. This report highlights that this shift has increased accessibility for elderly patients or those with mobility issues, ensuring continuity of care.</w:t>
      </w:r>
    </w:p>
    <w:bookmarkEnd w:id="27"/>
    <w:bookmarkEnd w:id="28"/>
    <w:bookmarkStart w:id="29" w:name="challenges-in-the-tel-aviv-environment"/>
    <w:p>
      <w:pPr>
        <w:pStyle w:val="Heading2"/>
      </w:pPr>
      <w:r>
        <w:t xml:space="preserve">5. Challenges in the Tel Aviv Environment</w:t>
      </w:r>
    </w:p>
    <w:p>
      <w:pPr>
        <w:pStyle w:val="FirstParagraph"/>
      </w:pPr>
      <w:r>
        <w:t xml:space="preserve">Despite advancements, the practice of a Pharmacist in Israel Tel Aviv is not without significant challenges.</w:t>
      </w:r>
    </w:p>
    <w:p>
      <w:pPr>
        <w:numPr>
          <w:ilvl w:val="0"/>
          <w:numId w:val="1001"/>
        </w:numPr>
        <w:pStyle w:val="Compact"/>
      </w:pPr>
      <w:r>
        <w:rPr>
          <w:bCs/>
          <w:b/>
        </w:rPr>
        <w:t xml:space="preserve">Bureaucratic Red Tape:</w:t>
      </w:r>
      <w:r>
        <w:t xml:space="preserve"> </w:t>
      </w:r>
      <w:r>
        <w:t xml:space="preserve">Pharmacists often spend considerable time navigating insurance approvals and prior authorization forms required by Clalit, Maccabi, Leumit, and Health One health funds. This administrative burden detracts from direct patient care time.</w:t>
      </w:r>
    </w:p>
    <w:p>
      <w:pPr>
        <w:numPr>
          <w:ilvl w:val="0"/>
          <w:numId w:val="1001"/>
        </w:numPr>
        <w:pStyle w:val="Compact"/>
      </w:pPr>
      <w:r>
        <w:rPr>
          <w:bCs/>
          <w:b/>
        </w:rPr>
        <w:t xml:space="preserve">Drug Shortages:</w:t>
      </w:r>
      <w:r>
        <w:t xml:space="preserve"> </w:t>
      </w:r>
      <w:r>
        <w:t xml:space="preserve">Supply chain disruptions frequently affect the Israeli market. The Pharmacist must often act as a crisis manager, finding therapeutic alternatives for patients whose prescribed medications are temporarily unavailable in Israel Tel Aviv.</w:t>
      </w:r>
    </w:p>
    <w:p>
      <w:pPr>
        <w:numPr>
          <w:ilvl w:val="0"/>
          <w:numId w:val="1001"/>
        </w:numPr>
        <w:pStyle w:val="Compact"/>
      </w:pPr>
      <w:r>
        <w:rPr>
          <w:bCs/>
          <w:b/>
        </w:rPr>
        <w:t xml:space="preserve">Mental Health Stigma:</w:t>
      </w:r>
      <w:r>
        <w:t xml:space="preserve"> </w:t>
      </w:r>
      <w:r>
        <w:t xml:space="preserve">There is still a significant stigma attached to mental health medications in parts of the community. Pharmacists play a crucial but often under-recognized role in destigmatizing these treatments and supporting adherence for patients with psychiatric conditions.</w:t>
      </w:r>
    </w:p>
    <w:bookmarkEnd w:id="29"/>
    <w:bookmarkStart w:id="30" w:name="conclusion-and-recommendations"/>
    <w:p>
      <w:pPr>
        <w:pStyle w:val="Heading2"/>
      </w:pPr>
      <w:r>
        <w:t xml:space="preserve">6. Conclusion and Recommendations</w:t>
      </w:r>
    </w:p>
    <w:p>
      <w:pPr>
        <w:pStyle w:val="FirstParagraph"/>
      </w:pPr>
      <w:r>
        <w:t xml:space="preserve">This Laboratory Report concludes that the Pharmacist in Israel Tel Aviv is a pivotal figure in the modern healthcare landscape. The role has evolved from a purely dispensing function to a complex clinical service provider who requires expertise in technology, multicultural communication, and advanced pharmacotherapy.</w:t>
      </w:r>
    </w:p>
    <w:p>
      <w:pPr>
        <w:pStyle w:val="BodyText"/>
      </w:pPr>
      <w:r>
        <w:t xml:space="preserve">The unique environment of Israel Tel Aviv demands high adaptability and resilience from its Pharmacists. To further enhance public health outcomes, this report recommends:</w:t>
      </w:r>
    </w:p>
    <w:p>
      <w:pPr>
        <w:numPr>
          <w:ilvl w:val="0"/>
          <w:numId w:val="1002"/>
        </w:numPr>
        <w:pStyle w:val="Compact"/>
      </w:pPr>
      <w:r>
        <w:rPr>
          <w:bCs/>
          <w:b/>
        </w:rPr>
        <w:t xml:space="preserve">Expanded Clinical Authority:</w:t>
      </w:r>
      <w:r>
        <w:t xml:space="preserve"> </w:t>
      </w:r>
      <w:r>
        <w:t xml:space="preserve">Granting Pharmacists in Israel Tel Aviv greater autonomy to prescribe certain non-controlled substances for minor ailments, thereby relieving pressure on general practitioners.</w:t>
      </w:r>
    </w:p>
    <w:p>
      <w:pPr>
        <w:numPr>
          <w:ilvl w:val="0"/>
          <w:numId w:val="1002"/>
        </w:numPr>
        <w:pStyle w:val="Compact"/>
      </w:pPr>
      <w:r>
        <w:rPr>
          <w:bCs/>
          <w:b/>
        </w:rPr>
        <w:t xml:space="preserve">Mental Health Support:</w:t>
      </w:r>
      <w:r>
        <w:t xml:space="preserve"> </w:t>
      </w:r>
      <w:r>
        <w:t xml:space="preserve">Implementing specific training modules for Pharmacists to better support patients with mental health challenges.</w:t>
      </w:r>
    </w:p>
    <w:p>
      <w:pPr>
        <w:numPr>
          <w:ilvl w:val="0"/>
          <w:numId w:val="1002"/>
        </w:numPr>
        <w:pStyle w:val="Compact"/>
      </w:pPr>
      <w:r>
        <w:rPr>
          <w:bCs/>
          <w:b/>
        </w:rPr>
        <w:t xml:space="preserve">Digital Simplification:</w:t>
      </w:r>
      <w:r>
        <w:t xml:space="preserve"> </w:t>
      </w:r>
      <w:r>
        <w:t xml:space="preserve">Streamlining the electronic health record interfaces to reduce administrative time and allow Pharmacists to focus more on patient interaction.</w:t>
      </w:r>
    </w:p>
    <w:p>
      <w:pPr>
        <w:pStyle w:val="FirstParagraph"/>
      </w:pPr>
      <w:r>
        <w:t xml:space="preserve">In summary, the effective operation of a Pharmacist in Israel Tel Aviv is essential for maintaining the high standard of healthcare that this city is known for. Continued investment in education, technology, and regulatory support will ensure that these professionals can meet the evolving needs of their diverse patient population.</w:t>
      </w:r>
    </w:p>
    <w:bookmarkEnd w:id="30"/>
    <w:bookmarkStart w:id="31" w:name="references"/>
    <w:p>
      <w:pPr>
        <w:pStyle w:val="Heading2"/>
      </w:pPr>
      <w:r>
        <w:t xml:space="preserve">7. References</w:t>
      </w:r>
    </w:p>
    <w:p>
      <w:pPr>
        <w:pStyle w:val="FirstParagraph"/>
      </w:pPr>
      <w:r>
        <w:rPr>
          <w:iCs/>
          <w:i/>
        </w:rPr>
        <w:t xml:space="preserve">Note: For the purpose of this simulated Laboratory Report, references are illustrative of standard documents used in Israeli pharmaceutical studies.</w:t>
      </w:r>
    </w:p>
    <w:p>
      <w:pPr>
        <w:numPr>
          <w:ilvl w:val="0"/>
          <w:numId w:val="1003"/>
        </w:numPr>
        <w:pStyle w:val="Compact"/>
      </w:pPr>
      <w:r>
        <w:t xml:space="preserve">Ministry of Health, State of Israel. (2023). "Regulations Regarding the Practice Pharmacy."</w:t>
      </w:r>
    </w:p>
    <w:p>
      <w:pPr>
        <w:numPr>
          <w:ilvl w:val="0"/>
          <w:numId w:val="1003"/>
        </w:numPr>
        <w:pStyle w:val="Compact"/>
      </w:pPr>
      <w:r>
        <w:t xml:space="preserve">Ilan, Y., &amp; Cohen, A. (2022). "Telepharmacy Adoption Rates in Urban Centers: The Case of Tel Aviv." Journal of Israeli Health Policy.</w:t>
      </w:r>
    </w:p>
    <w:p>
      <w:pPr>
        <w:numPr>
          <w:ilvl w:val="0"/>
          <w:numId w:val="1003"/>
        </w:numPr>
        <w:pStyle w:val="Compact"/>
      </w:pPr>
      <w:r>
        <w:t xml:space="preserve">Pharmaceutical Administration. (2023). "Annual Report on Medication Errors and Prevention Strategies."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Pharmacy Services in Tel Aviv</dc:title>
  <dc:creator/>
  <dc:language>en</dc:language>
  <cp:keywords/>
  <dcterms:created xsi:type="dcterms:W3CDTF">2026-07-29T09:56:54Z</dcterms:created>
  <dcterms:modified xsi:type="dcterms:W3CDTF">2026-07-29T09:56:54Z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