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Pharmacist</w:t>
      </w:r>
      <w:r>
        <w:t xml:space="preserve"> </w:t>
      </w:r>
      <w:r>
        <w:t xml:space="preserve">Role</w:t>
      </w:r>
      <w:r>
        <w:t xml:space="preserve"> </w:t>
      </w:r>
      <w:r>
        <w:t xml:space="preserve">Analysis</w:t>
      </w:r>
      <w:r>
        <w:t xml:space="preserve"> </w:t>
      </w:r>
      <w:r>
        <w:t xml:space="preserve">in</w:t>
      </w:r>
      <w:r>
        <w:t xml:space="preserve"> </w:t>
      </w:r>
      <w:r>
        <w:t xml:space="preserve">Kuwait</w:t>
      </w:r>
      <w:r>
        <w:t xml:space="preserve"> </w:t>
      </w:r>
      <w:r>
        <w:t xml:space="preserve">City</w:t>
      </w:r>
    </w:p>
    <w:bookmarkStart w:id="20" w:name="X507b89d3f7c2a1fc82d5faaca01f9d4d3f207cd"/>
    <w:p>
      <w:pPr>
        <w:pStyle w:val="Heading1"/>
      </w:pPr>
      <w:r>
        <w:t xml:space="preserve">Comprehensive Lab Report on the Pharmacist Profession in Kuwait City</w:t>
      </w:r>
    </w:p>
    <w:p>
      <w:pPr>
        <w:pStyle w:val="FirstParagraph"/>
      </w:pPr>
      <w:r>
        <w:t xml:space="preserve">Date of Report: October 26, 2023</w:t>
      </w:r>
      <w:r>
        <w:br/>
      </w:r>
      <w:r>
        <w:t xml:space="preserve">Subject: Operational Dynamics, Regulatory Compliance, and Clinical Impact of Pharmacists in Kuwait City</w:t>
      </w:r>
    </w:p>
    <w:bookmarkEnd w:id="20"/>
    <w:bookmarkStart w:id="22" w:name="introduction"/>
    <w:bookmarkStart w:id="21" w:name="introduction-and-objective"/>
    <w:p>
      <w:pPr>
        <w:pStyle w:val="Heading2"/>
      </w:pPr>
      <w:r>
        <w:t xml:space="preserve">1. Introduction and Objective</w:t>
      </w:r>
    </w:p>
    <w:p>
      <w:pPr>
        <w:pStyle w:val="FirstParagraph"/>
      </w:pPr>
      <w:r>
        <w:t xml:space="preserve">The purpose of this lab report is to conduct a thorough examination of the role, responsibilities, and operational environment of the Pharmacist within the specific geographic and regulatory context of Kuwait City. As a central hub for healthcare in Kuwait, Kuwait City presents unique challenges and opportunities for pharmaceutical professionals. This document seeks to analyze how Pharmacists function not merely as dispensers of medication but as critical components in public health infrastructure.</w:t>
      </w:r>
    </w:p>
    <w:p>
      <w:pPr>
        <w:pStyle w:val="BodyText"/>
      </w:pPr>
      <w:r>
        <w:t xml:space="preserve">The term "Lab Report" here serves as an analytical framework to dissect the practical aspects of pharmacy practice. By treating the pharmacy profession as a subject of empirical study, we can better understand the interplay between government regulations, patient demographics, and clinical duties. The focus remains strictly on Kuwait City, analyzing how local customs and national health policies shape the daily existence of every Pharmacist working in this capital region.</w:t>
      </w:r>
    </w:p>
    <w:bookmarkEnd w:id="21"/>
    <w:bookmarkEnd w:id="22"/>
    <w:bookmarkStart w:id="26" w:name="regulatory-framework"/>
    <w:bookmarkStart w:id="25" w:name="X45ece82b558936b99373fc2efe9930e4d2b1d1b"/>
    <w:p>
      <w:pPr>
        <w:pStyle w:val="Heading2"/>
      </w:pPr>
      <w:r>
        <w:t xml:space="preserve">2. Regulatory Framework and Professional Standards</w:t>
      </w:r>
    </w:p>
    <w:p>
      <w:pPr>
        <w:pStyle w:val="FirstParagraph"/>
      </w:pPr>
      <w:r>
        <w:t xml:space="preserve">In Kuwait City, the practice of pharmacy is strictly governed by the Kuwait Medical Specialty Board and the Ministry of Health. For a Pharmacist to operate legally, they must possess specific licensure recognized by these bodies. This section outlines the mandatory requirements that define a qualified Pharmacist in this region.</w:t>
      </w:r>
    </w:p>
    <w:bookmarkStart w:id="23" w:name="licensing-requirements"/>
    <w:p>
      <w:pPr>
        <w:pStyle w:val="Heading3"/>
      </w:pPr>
      <w:r>
        <w:t xml:space="preserve">2.1 Licensing Requirements</w:t>
      </w:r>
    </w:p>
    <w:p>
      <w:pPr>
        <w:pStyle w:val="FirstParagraph"/>
      </w:pPr>
      <w:r>
        <w:t xml:space="preserve">To practice as a licensed Pharmacist in Kuwait City, individuals must undergo rigorous evaluation processes. This includes:</w:t>
      </w:r>
    </w:p>
    <w:p>
      <w:pPr>
        <w:numPr>
          <w:ilvl w:val="0"/>
          <w:numId w:val="1001"/>
        </w:numPr>
        <w:pStyle w:val="Compact"/>
      </w:pPr>
      <w:r>
        <w:rPr>
          <w:bCs/>
          <w:b/>
        </w:rPr>
        <w:t xml:space="preserve">Educational Verification:</w:t>
      </w:r>
      <w:r>
        <w:t xml:space="preserve">A bachelor's degree in pharmacy from an accredited university is the baseline requirement. However, foreign graduates often face additional scrutiny regarding the equivalence of their degrees.</w:t>
      </w:r>
    </w:p>
    <w:p>
      <w:pPr>
        <w:numPr>
          <w:ilvl w:val="0"/>
          <w:numId w:val="1001"/>
        </w:numPr>
        <w:pStyle w:val="Compact"/>
      </w:pPr>
      <w:r>
        <w:rPr>
          <w:bCs/>
          <w:b/>
        </w:rPr>
        <w:t xml:space="preserve">Licensing Examination:</w:t>
      </w:r>
      <w:r>
        <w:t xml:space="preserve">Candidates must pass a comprehensive licensing exam administered by the Kuwait Medical Specialty Board. This exam tests knowledge in pharmacology, therapeutics, and local pharmaceutical laws.</w:t>
      </w:r>
    </w:p>
    <w:p>
      <w:pPr>
        <w:numPr>
          <w:ilvl w:val="0"/>
          <w:numId w:val="1001"/>
        </w:numPr>
        <w:pStyle w:val="Compact"/>
      </w:pPr>
      <w:r>
        <w:rPr>
          <w:bCs/>
          <w:b/>
        </w:rPr>
        <w:t xml:space="preserve">Lifetime Learning Units (LLU):</w:t>
      </w:r>
      <w:r>
        <w:t xml:space="preserve">Continuous professional development is mandatory. Pharmacists are required to earn LLU credits annually to maintain their license, ensuring they stay updated with the latest medical advancements.</w:t>
      </w:r>
    </w:p>
    <w:bookmarkEnd w:id="23"/>
    <w:bookmarkStart w:id="24" w:name="ethical-and-legal-obligations"/>
    <w:p>
      <w:pPr>
        <w:pStyle w:val="Heading3"/>
      </w:pPr>
      <w:r>
        <w:t xml:space="preserve">2.2 Ethical and Legal Obligations</w:t>
      </w:r>
    </w:p>
    <w:p>
      <w:pPr>
        <w:pStyle w:val="FirstParagraph"/>
      </w:pPr>
      <w:r>
        <w:t xml:space="preserve">The role of a Pharmacist in Kuwait City is bound by strict ethical codes. These codes dictate how controlled substances are managed, how patient confidentiality is maintained, and the limits of independent practice versus physician oversight. The report highlights that any deviation from these standards results in immediate suspension or revocation of licensure.</w:t>
      </w:r>
    </w:p>
    <w:bookmarkEnd w:id="24"/>
    <w:bookmarkEnd w:id="25"/>
    <w:bookmarkEnd w:id="26"/>
    <w:bookmarkStart w:id="30" w:name="operational-dynamics"/>
    <w:bookmarkStart w:id="29" w:name="operational-dynamics-in-kuwait-city"/>
    <w:p>
      <w:pPr>
        <w:pStyle w:val="Heading2"/>
      </w:pPr>
      <w:r>
        <w:t xml:space="preserve">3. Operational Dynamics in Kuwait City</w:t>
      </w:r>
    </w:p>
    <w:p>
      <w:pPr>
        <w:pStyle w:val="FirstParagraph"/>
      </w:pPr>
      <w:r>
        <w:t xml:space="preserve">The environment of a pharmacy in Kuwait City differs significantly from Western counterparts due to cultural nuances and high patient volume. This section details the day-to-day operations that define the Pharmacist's workflow.</w:t>
      </w:r>
    </w:p>
    <w:bookmarkStart w:id="27" w:name="dispensing-and-patient-counseling"/>
    <w:p>
      <w:pPr>
        <w:pStyle w:val="Heading3"/>
      </w:pPr>
      <w:r>
        <w:t xml:space="preserve">3.1 Dispensing and Patient Counseling</w:t>
      </w:r>
    </w:p>
    <w:p>
      <w:pPr>
        <w:pStyle w:val="FirstParagraph"/>
      </w:pPr>
      <w:r>
        <w:t xml:space="preserve">The primary function of a Pharmacist remains dispensing medication accurately. However, in Kuwait City, the expectation for counseling is higher due to diverse patient populations speaking various languages (Arabic, English, Hindi, Urdu). A proficient Pharmacist must be culturally competent.</w:t>
      </w:r>
    </w:p>
    <w:p>
      <w:pPr>
        <w:numPr>
          <w:ilvl w:val="0"/>
          <w:numId w:val="1002"/>
        </w:numPr>
        <w:pStyle w:val="Compact"/>
      </w:pPr>
      <w:r>
        <w:rPr>
          <w:bCs/>
          <w:b/>
        </w:rPr>
        <w:t xml:space="preserve">Verification:</w:t>
      </w:r>
      <w:r>
        <w:t xml:space="preserve">Rigorous checking of prescriptions against electronic health records to prevent drug-drug interactions.</w:t>
      </w:r>
    </w:p>
    <w:p>
      <w:pPr>
        <w:numPr>
          <w:ilvl w:val="0"/>
          <w:numId w:val="1002"/>
        </w:numPr>
        <w:pStyle w:val="Compact"/>
      </w:pPr>
      <w:r>
        <w:rPr>
          <w:bCs/>
          <w:b/>
        </w:rPr>
        <w:t xml:space="preserve">Counseling:</w:t>
      </w:r>
      <w:r>
        <w:t xml:space="preserve">In Kuwait City, patients often expect detailed advice on dosage and side effects. The Pharmacist must communicate effectively, often using translation tools or multilingual staff to bridge gaps.</w:t>
      </w:r>
    </w:p>
    <w:p>
      <w:pPr>
        <w:numPr>
          <w:ilvl w:val="0"/>
          <w:numId w:val="1002"/>
        </w:numPr>
        <w:pStyle w:val="Compact"/>
      </w:pPr>
      <w:r>
        <w:rPr>
          <w:bCs/>
          <w:b/>
        </w:rPr>
        <w:t xml:space="preserve">Ethnic Preferences:</w:t>
      </w:r>
      <w:r>
        <w:t xml:space="preserve">Many residents in Kuwait City rely on traditional remedies alongside prescription drugs. Pharmacists play a crucial role in identifying potential interactions between conventional medicines and herbal supplements popular in the region.</w:t>
      </w:r>
    </w:p>
    <w:bookmarkEnd w:id="27"/>
    <w:bookmarkStart w:id="28" w:name="inventory-management"/>
    <w:p>
      <w:pPr>
        <w:pStyle w:val="Heading3"/>
      </w:pPr>
      <w:r>
        <w:t xml:space="preserve">3.2 Inventory Management</w:t>
      </w:r>
    </w:p>
    <w:p>
      <w:pPr>
        <w:pStyle w:val="FirstParagraph"/>
      </w:pPr>
      <w:r>
        <w:t xml:space="preserve">Kuwait City’s pharmacies deal with high turnover rates for certain medications, particularly those related to diabetes and hypertension, which are prevalent in the area. The Pharmacist is responsible for maintaining optimal stock levels while minimizing waste from expired goods.</w:t>
      </w:r>
    </w:p>
    <w:bookmarkEnd w:id="28"/>
    <w:bookmarkEnd w:id="29"/>
    <w:bookmarkEnd w:id="30"/>
    <w:bookmarkStart w:id="32" w:name="health-challenges"/>
    <w:bookmarkStart w:id="31" w:name="Xbf9f29e0c4056be42c6e5a7dff98d970980493d"/>
    <w:p>
      <w:pPr>
        <w:pStyle w:val="Heading2"/>
      </w:pPr>
      <w:r>
        <w:t xml:space="preserve">4. Public Health Challenges Addressed by Pharmacists</w:t>
      </w:r>
    </w:p>
    <w:p>
      <w:pPr>
        <w:pStyle w:val="FirstParagraph"/>
      </w:pPr>
      <w:r>
        <w:t xml:space="preserve">The health profile of Kuwait City presents specific challenges that the Pharmacist is equipped to address. This laboratory analysis identifies key health trends and the corresponding interventions.</w:t>
      </w:r>
    </w:p>
    <w:p>
      <w:pPr>
        <w:pStyle w:val="BodyText"/>
      </w:pPr>
      <w:r>
        <w:t xml:space="preserve">Health Issue in Kuwait City</w:t>
      </w:r>
    </w:p>
    <w:bookmarkEnd w:id="31"/>
    <w:bookmarkEnd w:id="32"/>
    <w:p>
      <w:pPr>
        <w:pStyle w:val="BodyText"/>
      </w:pPr>
      <w:r>
        <w:t xml:space="preserve">Pharmacist’s Role</w:t>
      </w:r>
    </w:p>
    <w:p>
      <w:pPr>
        <w:pStyle w:val="BodyText"/>
      </w:pPr>
      <w:r>
        <w:t xml:space="preserve">Impact on Community</w:t>
      </w:r>
    </w:p>
    <w:p>
      <w:pPr>
        <w:pStyle w:val="BodyText"/>
      </w:pPr>
      <w:r>
        <w:t xml:space="preserve">Diabetes Mellitus Type 2</w:t>
      </w:r>
    </w:p>
    <w:p>
      <w:pPr>
        <w:pStyle w:val="BodyText"/>
      </w:pPr>
      <w:r>
        <w:t xml:space="preserve">Monitoring insulin usage and educating on lifestyle changes.</w:t>
      </w:r>
    </w:p>
    <w:p>
      <w:pPr>
        <w:pStyle w:val="BodyText"/>
      </w:pPr>
      <w:r>
        <w:t xml:space="preserve">Reduction in hospital admissions for diabetic emergencies.</w:t>
      </w:r>
    </w:p>
    <w:p>
      <w:pPr>
        <w:pStyle w:val="BodyText"/>
      </w:pPr>
      <w:r>
        <w:t xml:space="preserve">Hypertension</w:t>
      </w:r>
    </w:p>
    <w:p>
      <w:pPr>
        <w:pStyle w:val="BodyText"/>
      </w:pPr>
      <w:r>
        <w:t xml:space="preserve">Regular blood pressure monitoring and medication adherence checks.</w:t>
      </w:r>
    </w:p>
    <w:p>
      <w:pPr>
        <w:pStyle w:val="BodyText"/>
      </w:pPr>
      <w:r>
        <w:t xml:space="preserve">Better cardiovascular health outcomes in the urban population.</w:t>
      </w:r>
    </w:p>
    <w:p>
      <w:pPr>
        <w:pStyle w:val="BodyText"/>
      </w:pPr>
      <w:r>
        <w:t xml:space="preserve">Antibiotic Resistance</w:t>
      </w:r>
    </w:p>
    <w:p>
      <w:pPr>
        <w:pStyle w:val="BodyText"/>
      </w:pPr>
      <w:r>
        <w:t xml:space="preserve">Refusing inappropriate prescriptions and educating on antibiotic stewardship.</w:t>
      </w:r>
    </w:p>
    <w:p>
      <w:pPr>
        <w:pStyle w:val="BodyText"/>
      </w:pPr>
      <w:r>
        <w:t xml:space="preserve">Preservation of effective antibiotics for future generations.</w:t>
      </w:r>
    </w:p>
    <w:bookmarkStart w:id="36" w:name="clinical-services"/>
    <w:bookmarkStart w:id="35" w:name="expansion-of-clinical-services"/>
    <w:p>
      <w:pPr>
        <w:pStyle w:val="Heading2"/>
      </w:pPr>
      <w:r>
        <w:t xml:space="preserve">5. Expansion of Clinical Services</w:t>
      </w:r>
    </w:p>
    <w:p>
      <w:pPr>
        <w:pStyle w:val="FirstParagraph"/>
      </w:pPr>
      <w:r>
        <w:t xml:space="preserve">In recent years, the role of the Pharmacist in Kuwait City has expanded beyond traditional dispensing. Major hospitals and private clinics in Kuwait City now employ clinical pharmacists who participate directly in patient care teams.</w:t>
      </w:r>
    </w:p>
    <w:bookmarkStart w:id="33" w:name="chronic-disease-management-programs"/>
    <w:p>
      <w:pPr>
        <w:pStyle w:val="Heading3"/>
      </w:pPr>
      <w:r>
        <w:t xml:space="preserve">5.1 Chronic Disease Management Programs</w:t>
      </w:r>
    </w:p>
    <w:p>
      <w:pPr>
        <w:pStyle w:val="FirstParagraph"/>
      </w:pPr>
      <w:r>
        <w:t xml:space="preserve">Clinical Pharmacists run specialized programs for asthma, diabetes, and heart disease. These programs involve regular follow-ups, medication therapy management (MTM), and coordination with physicians to optimize treatment plans. This shift represents a move towards a more proactive healthcare model in Kuwait City.</w:t>
      </w:r>
    </w:p>
    <w:bookmarkEnd w:id="33"/>
    <w:bookmarkStart w:id="34" w:name="vaccination-services"/>
    <w:p>
      <w:pPr>
        <w:pStyle w:val="Heading3"/>
      </w:pPr>
      <w:r>
        <w:t xml:space="preserve">5.2 Vaccination Services</w:t>
      </w:r>
    </w:p>
    <w:p>
      <w:pPr>
        <w:pStyle w:val="FirstParagraph"/>
      </w:pPr>
      <w:r>
        <w:t xml:space="preserve">In response to public health needs, licensed Pharmacists in authorized settings can administer vaccines. This includes seasonal influenza shots and travel vaccinations required for residents visiting endemic regions. This service relieves pressure on primary healthcare centers in Kuwait City.</w:t>
      </w:r>
    </w:p>
    <w:bookmarkEnd w:id="34"/>
    <w:bookmarkEnd w:id="35"/>
    <w:bookmarkEnd w:id="36"/>
    <w:bookmarkStart w:id="40" w:name="future-outlook"/>
    <w:bookmarkStart w:id="39" w:name="future-outlook-and-recommendations"/>
    <w:p>
      <w:pPr>
        <w:pStyle w:val="Heading2"/>
      </w:pPr>
      <w:r>
        <w:t xml:space="preserve">6. Future Outlook and Recommendations</w:t>
      </w:r>
    </w:p>
    <w:p>
      <w:pPr>
        <w:pStyle w:val="FirstParagraph"/>
      </w:pPr>
      <w:r>
        <w:t xml:space="preserve">The trajectory for the Pharmacist profession in Kuwait City is positive but requires adaptation to technological advancements. The integration of Artificial Intelligence (AI) in prescription checking and the rise of telepharmacy are trends that will redefine the role.</w:t>
      </w:r>
    </w:p>
    <w:bookmarkStart w:id="37" w:name="digital-integration"/>
    <w:p>
      <w:pPr>
        <w:pStyle w:val="Heading3"/>
      </w:pPr>
      <w:r>
        <w:t xml:space="preserve">6.1 Digital Integration</w:t>
      </w:r>
    </w:p>
    <w:p>
      <w:pPr>
        <w:pStyle w:val="FirstParagraph"/>
      </w:pPr>
      <w:r>
        <w:t xml:space="preserve">Kuwait City is rapidly digitizing its healthcare sector. Pharmacists must become adept at using digital platforms for remote consultations. This requires continuous training and investment in IT infrastructure by pharmacy chains and hospitals.</w:t>
      </w:r>
    </w:p>
    <w:bookmarkEnd w:id="37"/>
    <w:bookmarkStart w:id="38" w:name="enhanced-autonomy"/>
    <w:p>
      <w:pPr>
        <w:pStyle w:val="Heading3"/>
      </w:pPr>
      <w:r>
        <w:t xml:space="preserve">6.2 Enhanced Autonomy</w:t>
      </w:r>
    </w:p>
    <w:p>
      <w:pPr>
        <w:pStyle w:val="FirstParagraph"/>
      </w:pPr>
      <w:r>
        <w:t xml:space="preserve">There is a growing movement to grant Pharmacists greater autonomy in prescribing certain medications, particularly for minor ailments or routine refills of chronic conditions. This would significantly improve access to care in Kuwait City and reduce the burden on doctors.</w:t>
      </w:r>
    </w:p>
    <w:bookmarkEnd w:id="38"/>
    <w:bookmarkEnd w:id="39"/>
    <w:bookmarkEnd w:id="40"/>
    <w:bookmarkStart w:id="41" w:name="conclusion"/>
    <w:p>
      <w:pPr>
        <w:pStyle w:val="Heading2"/>
      </w:pPr>
      <w:r>
        <w:t xml:space="preserve">7. Conclusion</w:t>
      </w:r>
    </w:p>
    <w:p>
      <w:pPr>
        <w:pStyle w:val="FirstParagraph"/>
      </w:pPr>
      <w:r>
        <w:t xml:space="preserve">This Lab Report confirms that the Pharmacist is a pivotal figure in the healthcare ecosystem of Kuwait City. From ensuring regulatory compliance to providing direct clinical care, their contributions are multifaceted and essential. The unique cultural and demographic landscape of Kuwait City demands a high level of adaptability and expertise from every Pharmacist.</w:t>
      </w:r>
    </w:p>
    <w:p>
      <w:pPr>
        <w:pStyle w:val="BodyText"/>
      </w:pPr>
      <w:r>
        <w:t xml:space="preserve">As healthcare evolves, so too must the training and scope of practice for Pharmacists in this region. Embracing technology, expanding clinical services, and maintaining rigorous ethical standards will ensure that Pharmacists continue to serve the people of Kuwait City effectively. The data suggests that investing in pharmacist education and infrastructure yields significant public health benefits, reinforcing the need for continued support from government bodies and healthcare institutions.</w:t>
      </w:r>
    </w:p>
    <w:p>
      <w:pPr>
        <w:pStyle w:val="BodyText"/>
      </w:pPr>
      <w:r>
        <w:t xml:space="preserve">In summary, the Pharmacist is not just a supplier of medicines but a guardian of public health in Kuwait City. Their ability to navigate complex regulations while providing compassionate patient care defines their critical value in society.</w:t>
      </w:r>
    </w:p>
    <w:bookmarkEnd w:id="41"/>
    <w:p>
      <w:pPr>
        <w:pStyle w:val="BodyText"/>
      </w:pPr>
      <w:r>
        <w:rPr>
          <w:bCs/>
          <w:b/>
        </w:rPr>
        <w:t xml:space="preserve">Disclaimer:</w:t>
      </w:r>
      <w:r>
        <w:t xml:space="preserve"> </w:t>
      </w:r>
      <w:r>
        <w:t xml:space="preserve">This Lab Report is for informational purposes only and does not constitute legal or medical advice. All references to regulations are based on general standards applicable in Kuwait City as of the report date.</w:t>
      </w:r>
    </w:p>
    <w:p>
      <w:pPr>
        <w:pStyle w:val="BodyText"/>
      </w:pPr>
      <w:r>
        <w:t xml:space="preserve">© 2023 Healthcare Analysis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Pharmacist Role Analysis in Kuwait City</dc:title>
  <dc:creator/>
  <dc:language>en</dc:language>
  <cp:keywords/>
  <dcterms:created xsi:type="dcterms:W3CDTF">2026-07-29T09:17:13Z</dcterms:created>
  <dcterms:modified xsi:type="dcterms:W3CDTF">2026-07-29T09:17:13Z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