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Professional</w:t>
      </w:r>
      <w:r>
        <w:t xml:space="preserve"> </w:t>
      </w:r>
      <w:r>
        <w:t xml:space="preserve">Pharmaceutical</w:t>
      </w:r>
      <w:r>
        <w:t xml:space="preserve"> </w:t>
      </w:r>
      <w:r>
        <w:t xml:space="preserve">Practices</w:t>
      </w:r>
      <w:r>
        <w:t xml:space="preserve"> </w:t>
      </w:r>
      <w:r>
        <w:t xml:space="preserve">in</w:t>
      </w:r>
      <w:r>
        <w:t xml:space="preserve"> </w:t>
      </w:r>
      <w:r>
        <w:t xml:space="preserve">Turkey,</w:t>
      </w:r>
      <w:r>
        <w:t xml:space="preserve"> </w:t>
      </w:r>
      <w:r>
        <w:t xml:space="preserve">Istanbul</w:t>
      </w:r>
    </w:p>
    <w:bookmarkStart w:id="31" w:name="X935ea80306da9907428853a0577bc49a09aee11"/>
    <w:p>
      <w:pPr>
        <w:pStyle w:val="Heading1"/>
      </w:pPr>
      <w:r>
        <w:t xml:space="preserve">Laboratory Report on Pharmacist Operations and Regulatory Compliance in Turkey, Istanbul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 Ministry Oversight Committee</w:t>
      </w:r>
      <w:r>
        <w:br/>
      </w:r>
      <w:r>
        <w:rPr>
          <w:bCs/>
          <w:b/>
        </w:rPr>
        <w:t xml:space="preserve">From:</w:t>
      </w:r>
      <w:r>
        <w:t xml:space="preserve"> </w:t>
      </w:r>
      <w:r>
        <w:t xml:space="preserve">Independent Pharmaceutical Research Unit</w:t>
      </w:r>
      <w:r>
        <w:br/>
      </w:r>
    </w:p>
    <w:p>
      <w:pPr>
        <w:pStyle w:val="BodyText"/>
      </w:pPr>
      <w:r>
        <w:t xml:space="preserve">Subject:Analytical Review of Pharmacist Roles and Efficacy within the Healthcare System of Turkey, Istanbul</w:t>
      </w:r>
    </w:p>
    <w:bookmarkStart w:id="20" w:name="executive-summary"/>
    <w:p>
      <w:pPr>
        <w:pStyle w:val="Heading2"/>
      </w:pPr>
      <w:r>
        <w:t xml:space="preserve">1. Executive Summary</w:t>
      </w:r>
    </w:p>
    <w:p>
      <w:pPr>
        <w:pStyle w:val="FirstParagraph"/>
      </w:pPr>
      <w:r>
        <w:t xml:space="preserve">This laboratory report provides a comprehensive analysis of the professional activities, regulatory frameworks, and clinical responsibilities associated with the role of a pharmacist in Turkey, with specific geographic focus on Istanbul. As the largest metropolitan hub in Turkey, Istanbul presents a unique case study for understanding how pharmacists operate within one of Europe's busiest medical landscapes. The findings indicate that pharmacists in this region serve not merely as dispensers of medication but as critical pillars of the public health infrastructure, navigating complex regulatory environments while addressing the specific epidemiological needs of a densely populated urban center.</w:t>
      </w:r>
    </w:p>
    <w:bookmarkEnd w:id="20"/>
    <w:bookmarkStart w:id="21" w:name="introduction-and-contextual-background"/>
    <w:p>
      <w:pPr>
        <w:pStyle w:val="Heading2"/>
      </w:pPr>
      <w:r>
        <w:t xml:space="preserve">2. Introduction and Contextual Background</w:t>
      </w:r>
    </w:p>
    <w:p>
      <w:pPr>
        <w:pStyle w:val="FirstParagraph"/>
      </w:pPr>
      <w:r>
        <w:t xml:space="preserve">The integration of the pharmacist into the healthcare ecosystem in Turkey has evolved significantly over the past decade. In Istanbul, where population density exceeds fifteen million, the accessibility and efficiency of pharmaceutical services are paramount. This report aims to dissect the multifaceted duties of a pharmacist in this context. The primary objective is to evaluate how local pharmacists adhere to national standards set by the Turkish Ministry of Health while managing high-volume patient interactions. Furthermore, this document explores the technological integration in Istanbul's pharmacies, including digital prescription systems and inventory management algorithms that optimize drug distribution across the city.</w:t>
      </w:r>
    </w:p>
    <w:bookmarkEnd w:id="21"/>
    <w:bookmarkStart w:id="22" w:name="Xc84f18bf99949c3c07ab3d6ce16b2642200da46"/>
    <w:p>
      <w:pPr>
        <w:pStyle w:val="Heading2"/>
      </w:pPr>
      <w:r>
        <w:t xml:space="preserve">3. Regulatory Framework Governing Pharmacist Practice in Turkey</w:t>
      </w:r>
    </w:p>
    <w:p>
      <w:pPr>
        <w:pStyle w:val="FirstParagraph"/>
      </w:pPr>
      <w:r>
        <w:t xml:space="preserve">To understand the operational scope of a pharmacist in Turkey, one must first examine the legislative environment. The practice of pharmacy is strictly regulated by Law No. 6197 on Pharmacists and related decrees issued by the Ministry of Health. In Istanbul, pharmacists are required to maintain rigorous documentation standards and participate in continuous professional development programs approved by the Turkish Pharmacists Association (TMOB).</w:t>
      </w:r>
    </w:p>
    <w:p>
      <w:pPr>
        <w:pStyle w:val="BodyText"/>
      </w:pPr>
      <w:r>
        <w:t xml:space="preserve">The report highlights that compliance with Good Dispensing Practices (GDP) is mandatory. Istanbul's pharmacists must ensure that storage conditions for temperature-sensitive medications meet World Health Organization (WHO) standards, a crucial factor given the city's varied climatic zones and urban infrastructure challenges. The regulatory body conducts random inspections to verify these standards, ensuring that every pharmacist in Turkey maintains the highest level of professional integrity and clinical competence.</w:t>
      </w:r>
    </w:p>
    <w:bookmarkEnd w:id="22"/>
    <w:bookmarkStart w:id="26" w:name="X04c979d56e16d2ab1b5e70194f2a9f93383e326"/>
    <w:p>
      <w:pPr>
        <w:pStyle w:val="Heading2"/>
      </w:pPr>
      <w:r>
        <w:t xml:space="preserve">4. Operational Roles and Clinical Responsibilities</w:t>
      </w:r>
    </w:p>
    <w:p>
      <w:pPr>
        <w:pStyle w:val="FirstParagraph"/>
      </w:pPr>
      <w:r>
        <w:t xml:space="preserve">In the bustling environment of Istanbul, the pharmacist's role extends far beyond simple transaction processing. The laboratory analysis reveals several key functional areas:</w:t>
      </w:r>
    </w:p>
    <w:bookmarkStart w:id="23" w:name="medication-therapy-management-mtm"/>
    <w:p>
      <w:pPr>
        <w:pStyle w:val="Heading3"/>
      </w:pPr>
      <w:r>
        <w:t xml:space="preserve">4.1 Medication Therapy Management (MTM)</w:t>
      </w:r>
    </w:p>
    <w:p>
      <w:pPr>
        <w:pStyle w:val="FirstParagraph"/>
      </w:pPr>
      <w:r>
        <w:t xml:space="preserve">A significant portion of a pharmacist's time in Turkey is dedicated to MTM services. Pharmacists review patient prescriptions for potential drug-drug interactions, dosage inaccuracies, and therapeutic duplications. In Istanbul, where polypharmacy is common among an aging population living in high-rise apartment complexes, these checks are vital for preventing adverse drug events.</w:t>
      </w:r>
    </w:p>
    <w:bookmarkEnd w:id="23"/>
    <w:bookmarkStart w:id="24" w:name="public-health-education"/>
    <w:p>
      <w:pPr>
        <w:pStyle w:val="Heading3"/>
      </w:pPr>
      <w:r>
        <w:t xml:space="preserve">4.2 Public Health Education</w:t>
      </w:r>
    </w:p>
    <w:p>
      <w:pPr>
        <w:pStyle w:val="FirstParagraph"/>
      </w:pPr>
      <w:r>
        <w:t xml:space="preserve">Pharmacists in Turkey act as the first line of defense in public health education. In Istanbul, this involves managing patient inquiries regarding antibiotic resistance, vaccination schedules, and chronic disease management such as diabetes and hypertension. The report notes that pharmacists often provide informal counseling on lifestyle modifications, leveraging their trusted status within local communities.</w:t>
      </w:r>
    </w:p>
    <w:bookmarkEnd w:id="24"/>
    <w:bookmarkStart w:id="25" w:name="emergency-response-preparedness"/>
    <w:p>
      <w:pPr>
        <w:pStyle w:val="Heading3"/>
      </w:pPr>
      <w:r>
        <w:t xml:space="preserve">4.3 Emergency Response Preparedness</w:t>
      </w:r>
    </w:p>
    <w:p>
      <w:pPr>
        <w:pStyle w:val="FirstParagraph"/>
      </w:pPr>
      <w:r>
        <w:t xml:space="preserve">Given Istanbul's seismic risks, the role of the pharmacist includes emergency preparedness. The laboratory data indicates that pharmacies in Turkey maintain strategic stockpiles of essential medications, including trauma care supplies and chronic disease maintenance drugs. Pharmacists are trained to collaborate with municipal disaster management agencies to ensure continuity of pharmaceutical services during crises.</w:t>
      </w:r>
    </w:p>
    <w:bookmarkEnd w:id="25"/>
    <w:bookmarkEnd w:id="26"/>
    <w:bookmarkStart w:id="27" w:name="X03b306338604cf888b4ee1edd1e992a182e339d"/>
    <w:p>
      <w:pPr>
        <w:pStyle w:val="Heading2"/>
      </w:pPr>
      <w:r>
        <w:t xml:space="preserve">5. Technological Integration and Digital Health</w:t>
      </w:r>
    </w:p>
    <w:p>
      <w:pPr>
        <w:pStyle w:val="FirstParagraph"/>
      </w:pPr>
      <w:r>
        <w:t xml:space="preserve">The digital transformation of healthcare in Turkey has heavily impacted the pharmacist's workflow. The introduction of the e-prescription system has streamlined processes across Istanbul, reducing errors associated with handwritten scripts. However, this shift requires pharmacists to be proficient in digital health platforms. The report observes that while efficiency has increased, there is a learning curve associated with maintaining data privacy and security standards under Turkey's personal data protection law (KVKK).</w:t>
      </w:r>
    </w:p>
    <w:p>
      <w:pPr>
        <w:pStyle w:val="BodyText"/>
      </w:pPr>
      <w:r>
        <w:t xml:space="preserve">Furthermore, the use of Artificial Intelligence (AI) in inventory management is becoming prevalent among large pharmacy chains in Istanbul. These systems predict demand surges based on seasonal illnesses and epidemiological trends, allowing pharmacists to optimize stock levels and reduce waste.</w:t>
      </w:r>
    </w:p>
    <w:bookmarkEnd w:id="27"/>
    <w:bookmarkStart w:id="28" w:name="Xa9919fad1b5031ee7732a67e48b257e27f2819e"/>
    <w:p>
      <w:pPr>
        <w:pStyle w:val="Heading2"/>
      </w:pPr>
      <w:r>
        <w:t xml:space="preserve">6. Challenges Faced by Pharmacists in Turkey</w:t>
      </w:r>
    </w:p>
    <w:p>
      <w:pPr>
        <w:pStyle w:val="FirstParagraph"/>
      </w:pPr>
      <w:r>
        <w:t xml:space="preserve">The analysis identifies several challenges impacting pharmacist efficacy in Turkey, particularly in Istanbul:</w:t>
      </w:r>
    </w:p>
    <w:p>
      <w:pPr>
        <w:numPr>
          <w:ilvl w:val="0"/>
          <w:numId w:val="1001"/>
        </w:numPr>
        <w:pStyle w:val="Compact"/>
      </w:pPr>
      <w:r>
        <w:rPr>
          <w:bCs/>
          <w:b/>
        </w:rPr>
        <w:t xml:space="preserve">Economic Volatility:</w:t>
      </w:r>
      <w:r>
        <w:t xml:space="preserve"> </w:t>
      </w:r>
      <w:r>
        <w:t xml:space="preserve">Inflation rates affect the procurement costs of raw materials and finished pharmaceutical products, requiring pharmacists to make difficult decisions regarding stock availability and pricing strategies.</w:t>
      </w:r>
    </w:p>
    <w:p>
      <w:pPr>
        <w:numPr>
          <w:ilvl w:val="0"/>
          <w:numId w:val="1001"/>
        </w:numPr>
        <w:pStyle w:val="Compact"/>
      </w:pPr>
      <w:r>
        <w:rPr>
          <w:bCs/>
          <w:b/>
        </w:rPr>
        <w:t xml:space="preserve">Rural-Urban Disparity:</w:t>
      </w:r>
      <w:r>
        <w:t xml:space="preserve"> </w:t>
      </w:r>
      <w:r>
        <w:t xml:space="preserve">While Istanbul is well-served, there are disparities in access to specialized pharmaceutical care compared to more rural provinces. Pharmacists in Istanbul often serve as referral points for patients from surrounding regions seeking specialized advice.</w:t>
      </w:r>
    </w:p>
    <w:p>
      <w:pPr>
        <w:numPr>
          <w:ilvl w:val="0"/>
          <w:numId w:val="1001"/>
        </w:numPr>
        <w:pStyle w:val="Compact"/>
      </w:pPr>
      <w:r>
        <w:rPr>
          <w:bCs/>
          <w:b/>
        </w:rPr>
        <w:t xml:space="preserve">Burnout and Workload:</w:t>
      </w:r>
      <w:r>
        <w:t xml:space="preserve"> </w:t>
      </w:r>
      <w:r>
        <w:t xml:space="preserve">The high volume of patients in major urban centers like Turkey's economic heart, Istanbul, leads to significant professional burnout among pharmacists. Long working hours and the emotional toll of managing patient health crises are reported concerns.</w:t>
      </w:r>
    </w:p>
    <w:bookmarkEnd w:id="28"/>
    <w:bookmarkStart w:id="29" w:name="recommendations"/>
    <w:p>
      <w:pPr>
        <w:pStyle w:val="Heading2"/>
      </w:pPr>
      <w:r>
        <w:t xml:space="preserve">7. Recommendations</w:t>
      </w:r>
    </w:p>
    <w:p>
      <w:pPr>
        <w:pStyle w:val="FirstParagraph"/>
      </w:pPr>
      <w:r>
        <w:t xml:space="preserve">Based on the findings of this laboratory report, several recommendations are proposed for stakeholders in Turkey:</w:t>
      </w:r>
    </w:p>
    <w:p>
      <w:pPr>
        <w:numPr>
          <w:ilvl w:val="0"/>
          <w:numId w:val="1002"/>
        </w:numPr>
        <w:pStyle w:val="Compact"/>
      </w:pPr>
      <w:r>
        <w:rPr>
          <w:bCs/>
          <w:b/>
        </w:rPr>
        <w:t xml:space="preserve">Awarding Clinical Autonomy:</w:t>
      </w:r>
      <w:r>
        <w:t xml:space="preserve">The Ministry of Health should consider expanding the clinical scope of practice for pharmacists, allowing them to administer vaccines and perform certain diagnostic tests independently.</w:t>
      </w:r>
    </w:p>
    <w:p>
      <w:pPr>
        <w:numPr>
          <w:ilvl w:val="0"/>
          <w:numId w:val="1002"/>
        </w:numPr>
        <w:pStyle w:val="Compact"/>
      </w:pPr>
      <w:r>
        <w:rPr>
          <w:bCs/>
          <w:b/>
        </w:rPr>
        <w:t xml:space="preserve">Enhanced Mental Health Support:</w:t>
      </w:r>
      <w:r>
        <w:t xml:space="preserve">Mental health resources and support networks should be established specifically for healthcare professionals in high-stress urban centers like Istanbul.</w:t>
      </w:r>
    </w:p>
    <w:p>
      <w:pPr>
        <w:numPr>
          <w:ilvl w:val="0"/>
          <w:numId w:val="1002"/>
        </w:numPr>
        <w:pStyle w:val="Compact"/>
      </w:pPr>
      <w:r>
        <w:rPr>
          <w:bCs/>
          <w:b/>
        </w:rPr>
        <w:t xml:space="preserve">Tech-Training Initiatives:</w:t>
      </w:r>
      <w:r>
        <w:t xml:space="preserve">Ongoing training programs should be implemented to help pharmacists adapt quickly to new digital health technologies, ensuring that the transition to a fully digital pharmacy system is seamless and secure.</w:t>
      </w:r>
    </w:p>
    <w:bookmarkEnd w:id="29"/>
    <w:bookmarkStart w:id="30" w:name="conclusion"/>
    <w:p>
      <w:pPr>
        <w:pStyle w:val="Heading2"/>
      </w:pPr>
      <w:r>
        <w:t xml:space="preserve">8. Conclusion</w:t>
      </w:r>
    </w:p>
    <w:p>
      <w:pPr>
        <w:pStyle w:val="FirstParagraph"/>
      </w:pPr>
      <w:r>
        <w:t xml:space="preserve">In conclusion, this laboratory report underscores the indispensable role of the pharmacist in Turkey's healthcare system. In Istanbul, a city that serves as both an economic engine and a cultural bridge between continents, pharmacists embody resilience and adaptability. They navigate complex regulatory landscapes while providing essential care to millions of citizens. The data confirms that when supported by robust technology and favorable policy frameworks, the pharmacist in Turkey can significantly enhance public health outcomes. Continued investment in professional development and infrastructure will ensure that the pharmaceutical sector remains a pillar of stability and health for all residents of Istanbul.</w:t>
      </w:r>
    </w:p>
    <w:p>
      <w:pPr>
        <w:pStyle w:val="BodyText"/>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Professional Pharmaceutical Practices in Turkey, Istanbul</dc:title>
  <dc:creator/>
  <cp:keywords/>
  <dcterms:created xsi:type="dcterms:W3CDTF">2026-07-29T04:48:12Z</dcterms:created>
  <dcterms:modified xsi:type="dcterms:W3CDTF">2026-07-29T04:48:12Z</dcterms:modified>
</cp:coreProperties>
</file>

<file path=docProps/custom.xml><?xml version="1.0" encoding="utf-8"?>
<Properties xmlns="http://schemas.openxmlformats.org/officeDocument/2006/custom-properties" xmlns:vt="http://schemas.openxmlformats.org/officeDocument/2006/docPropsVTypes"/>
</file>