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1f7fac41e2748de4d9338543f2669df6b8d150"/>
    <w:p>
      <w:pPr>
        <w:pStyle w:val="Heading1"/>
      </w:pPr>
      <w:r>
        <w:t xml:space="preserve">Laboratory Report on Clinical and Operational Standards for a Pharmacist in United Kingdom London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London</w:t>
      </w:r>
      <w:r>
        <w:br/>
      </w:r>
      <w:r>
        <w:rPr>
          <w:bCs/>
          <w:b/>
        </w:rPr>
        <w:t xml:space="preserve">Status:</w:t>
      </w:r>
      <w:r>
        <w:t xml:space="preserve"> </w:t>
      </w:r>
      <w:r>
        <w:t xml:space="preserve">Comprehensive Analysis</w:t>
      </w:r>
    </w:p>
    <w:bookmarkEnd w:id="20"/>
    <w:bookmarkStart w:id="21" w:name="laboratory-report-summary"/>
    <w:p>
      <w:pPr>
        <w:pStyle w:val="Heading3"/>
      </w:pPr>
      <w:r>
        <w:t xml:space="preserve">Laboratory Report Summary</w:t>
      </w:r>
    </w:p>
    <w:p>
      <w:pPr>
        <w:pStyle w:val="FirstParagraph"/>
      </w:pPr>
      <w:r>
        <w:t xml:space="preserve">This document serves as a detailed Lab Report regarding the professional responsibilities, regulatory frameworks, and operational challenges faced by a Pharmacist operating within the specific geographic and healthcare context of United Kingdom London. The report analyzes how modern pharmacy practice intersects with public health initiatives, NHS integration, and advanced clinical care.</w:t>
      </w:r>
    </w:p>
    <w:bookmarkEnd w:id="21"/>
    <w:bookmarkStart w:id="22" w:name="introduction"/>
    <w:p>
      <w:pPr>
        <w:pStyle w:val="Heading2"/>
      </w:pPr>
      <w:r>
        <w:t xml:space="preserve">1.0 Introduction</w:t>
      </w:r>
    </w:p>
    <w:p>
      <w:pPr>
        <w:pStyle w:val="FirstParagraph"/>
      </w:pPr>
      <w:r>
        <w:t xml:space="preserve">The role of the Pharmacist has evolved significantly over the last two decades. No longer confined to the traditional dispensary counter, the modern Pharmacist is a pivotal healthcare professional, particularly within dense urban environments. This Lab Report focuses on the specific ecosystem of United Kingdom London, a city characterized by high population density, diverse demographics, and a complex integration with the National Health Service (NHS). The objective of this report is to define the scope of practice for a Pharmacist in this region, examining clinical interventions, medication safety protocols, and regulatory compliance.</w:t>
      </w:r>
    </w:p>
    <w:bookmarkEnd w:id="22"/>
    <w:bookmarkStart w:id="25" w:name="X530847c569735d832079192797a95d34b102c67"/>
    <w:p>
      <w:pPr>
        <w:pStyle w:val="Heading2"/>
      </w:pPr>
      <w:r>
        <w:t xml:space="preserve">2.0 Regulatory Framework in United Kingdom London</w:t>
      </w:r>
    </w:p>
    <w:p>
      <w:pPr>
        <w:pStyle w:val="FirstParagraph"/>
      </w:pPr>
      <w:r>
        <w:t xml:space="preserve">The practice of pharmacy in the United Kingdom is strictly regulated. For a Pharmacist operating specifically within United Kingdom London, adherence to national standards is mandatory, yet local operational nuances exist due to the high volume of patients and diverse health needs.</w:t>
      </w:r>
    </w:p>
    <w:bookmarkStart w:id="23" w:name="the-general-pharmaceutical-council-gphc"/>
    <w:p>
      <w:pPr>
        <w:pStyle w:val="Heading3"/>
      </w:pPr>
      <w:r>
        <w:t xml:space="preserve">2.1 The General Pharmaceutical Council (GPhC)</w:t>
      </w:r>
    </w:p>
    <w:p>
      <w:pPr>
        <w:pStyle w:val="FirstParagraph"/>
      </w:pPr>
      <w:r>
        <w:t xml:space="preserve">The primary regulator for pharmacists in the UK is the General Pharmaceutical Council (GPhC). All Pharmacist practitioners must register with this body. The GChC sets standards for pharmacy professionals, pharmacies, and medicines. In London, where independent pharmacies are abundant alongside NHS Trusts, strict adherence to these standards is critical for maintaining public trust.</w:t>
      </w:r>
    </w:p>
    <w:bookmarkEnd w:id="23"/>
    <w:bookmarkStart w:id="24" w:name="local-authority-oversight"/>
    <w:p>
      <w:pPr>
        <w:pStyle w:val="Heading3"/>
      </w:pPr>
      <w:r>
        <w:t xml:space="preserve">2.2 Local Authority Oversight</w:t>
      </w:r>
    </w:p>
    <w:p>
      <w:pPr>
        <w:pStyle w:val="FirstParagraph"/>
      </w:pPr>
      <w:r>
        <w:t xml:space="preserve">In addition to national regulation, Pharmacist practices in United Kingdom London are subject to oversight by local council environmental health departments regarding the physical premises and hygiene standards. This dual-layer of regulation ensures that a Pharmacist not only provides clinical excellence but also maintains safe operational environments.</w:t>
      </w:r>
    </w:p>
    <w:bookmarkEnd w:id="24"/>
    <w:bookmarkEnd w:id="25"/>
    <w:bookmarkStart w:id="29" w:name="clinical-roles-and-responsibilities"/>
    <w:p>
      <w:pPr>
        <w:pStyle w:val="Heading2"/>
      </w:pPr>
      <w:r>
        <w:t xml:space="preserve">3.0 Clinical Roles and Responsibilities</w:t>
      </w:r>
    </w:p>
    <w:p>
      <w:pPr>
        <w:pStyle w:val="FirstParagraph"/>
      </w:pPr>
      <w:r>
        <w:t xml:space="preserve">The scope of practice for a Pharmacist in United Kingdom London extends far beyond dispensing medication. The following sections detail the core clinical duties observed in this region.</w:t>
      </w:r>
    </w:p>
    <w:bookmarkStart w:id="26" w:name="medication-therapy-management-mtm"/>
    <w:p>
      <w:pPr>
        <w:pStyle w:val="Heading3"/>
      </w:pPr>
      <w:r>
        <w:t xml:space="preserve">3.1 Medication Therapy Management (MTM)</w:t>
      </w:r>
    </w:p>
    <w:p>
      <w:pPr>
        <w:pStyle w:val="FirstParagraph"/>
      </w:pPr>
      <w:r>
        <w:t xml:space="preserve">A critical function of the Pharmacist is Medication Therapy Management. Given the aging population in many London boroughs, pharmacists are increasingly responsible for reviewing complex medication regimens for patients with multiple chronic conditions such as diabetes, hypertension, and COPD. This involves identifying drug interactions, optimizing dosages, and ensuring patient adherence.</w:t>
      </w:r>
    </w:p>
    <w:bookmarkEnd w:id="26"/>
    <w:bookmarkStart w:id="27" w:name="the-new-medicines-service-nms"/>
    <w:p>
      <w:pPr>
        <w:pStyle w:val="Heading3"/>
      </w:pPr>
      <w:r>
        <w:t xml:space="preserve">3.2 The New Medicines Service (NMS)</w:t>
      </w:r>
    </w:p>
    <w:p>
      <w:pPr>
        <w:pStyle w:val="FirstParagraph"/>
      </w:pPr>
      <w:r>
        <w:t xml:space="preserve">In United Kingdom London, community pharmacists play a vital role in the delivery of the New Medicines Service (NMS). This NHS-funded service provides support to patients starting new medications for long-term conditions such as type 2 diabetes, asthma, and heart failure. The Pharmacist conducts face-to-face consultations to ensure patients understand their medication, thereby reducing hospital readmissions.</w:t>
      </w:r>
    </w:p>
    <w:bookmarkEnd w:id="27"/>
    <w:bookmarkStart w:id="28" w:name="Xae8b250e2674bdd6e95d56f0f92190127a0b178"/>
    <w:p>
      <w:pPr>
        <w:pStyle w:val="Heading3"/>
      </w:pPr>
      <w:r>
        <w:t xml:space="preserve">3.3 Emergency Contraception and Smoking Cessation</w:t>
      </w:r>
    </w:p>
    <w:p>
      <w:pPr>
        <w:pStyle w:val="FirstParagraph"/>
      </w:pPr>
      <w:r>
        <w:t xml:space="preserve">Licensed pharmacists in the UK are authorized to supply emergency contraception without a prescription. In London, this is a high-volume service requiring sensitive and efficient delivery by the Pharmacist. Furthermore, Pharmacist-led smoking cessation services are integral to public health campaigns aimed at reducing respiratory diseases prevalent in urban areas.</w:t>
      </w:r>
    </w:p>
    <w:bookmarkEnd w:id="28"/>
    <w:bookmarkEnd w:id="29"/>
    <w:bookmarkStart w:id="30" w:name="X31872d47470525a28e6fc6e092189c8964f51ba"/>
    <w:p>
      <w:pPr>
        <w:pStyle w:val="Heading2"/>
      </w:pPr>
      <w:r>
        <w:t xml:space="preserve">4.0 Operational Challenges in United Kingdom London</w:t>
      </w:r>
    </w:p>
    <w:p>
      <w:pPr>
        <w:pStyle w:val="FirstParagraph"/>
      </w:pPr>
      <w:r>
        <w:t xml:space="preserve">The specific context of United Kingdom London presents unique challenges for a Pharmacist that must be addressed in this Lab Report.</w:t>
      </w:r>
    </w:p>
    <w:p>
      <w:pPr>
        <w:pStyle w:val="BodyText"/>
      </w:pPr>
      <w:r>
        <w:t xml:space="preserve">Challenge</w:t>
      </w:r>
    </w:p>
    <w:p>
      <w:pPr>
        <w:pStyle w:val="BodyText"/>
      </w:pPr>
      <w:r>
        <w:t xml:space="preserve">Description</w:t>
      </w:r>
    </w:p>
    <w:p>
      <w:pPr>
        <w:pStyle w:val="BodyText"/>
      </w:pPr>
      <w:r>
        <w:t xml:space="preserve">Impact on Pharmacist Practice</w:t>
      </w:r>
    </w:p>
    <w:p>
      <w:pPr>
        <w:pStyle w:val="BodyText"/>
      </w:pPr>
      <w:r>
        <w:rPr>
          <w:bCs/>
          <w:b/>
        </w:rPr>
        <w:t xml:space="preserve">Demographic Diversity</w:t>
      </w:r>
    </w:p>
    <w:p>
      <w:pPr>
        <w:pStyle w:val="BodyText"/>
      </w:pPr>
      <w:r>
        <w:t xml:space="preserve">Linguistic Barriers</w:t>
      </w:r>
    </w:p>
    <w:p>
      <w:pPr>
        <w:pStyle w:val="BodyText"/>
      </w:pPr>
      <w:r>
        <w:t xml:space="preserve">London is one of the most linguistically diverse cities globally.</w:t>
      </w:r>
    </w:p>
    <w:p>
      <w:pPr>
        <w:pStyle w:val="BodyText"/>
      </w:pPr>
      <w:r>
        <w:t xml:space="preserve">The Pharmacist must utilize interpreter services or multilingual resources to ensure safe medication instructions.</w:t>
      </w:r>
    </w:p>
    <w:p>
      <w:pPr>
        <w:pStyle w:val="BodyText"/>
      </w:pPr>
      <w:r>
        <w:t xml:space="preserve">Social Determinants</w:t>
      </w:r>
    </w:p>
    <w:p>
      <w:pPr>
        <w:pStyle w:val="BodyText"/>
      </w:pPr>
      <w:r>
        <w:t xml:space="preserve">Cities like United Kingdom London have stark health inequalities. A Pharmacist must be aware of social determinants such as housing instability and food poverty, which affect medication adherence. This requires a holistic approach to patient care.</w:t>
      </w:r>
    </w:p>
    <w:p>
      <w:pPr>
        <w:pStyle w:val="BodyText"/>
      </w:pPr>
      <w:r>
        <w:t xml:space="preserve">High Patient Volume</w:t>
      </w:r>
    </w:p>
    <w:p>
      <w:pPr>
        <w:pStyle w:val="BodyText"/>
      </w:pPr>
      <w:r>
        <w:t xml:space="preserve">Density leads to high footfall in community pharmacies.</w:t>
      </w:r>
    </w:p>
    <w:p>
      <w:pPr>
        <w:pStyle w:val="BodyText"/>
      </w:pPr>
      <w:r>
        <w:t xml:space="preserve">The Pharmacist must balance clinical consultation time with operational efficiency, often relying on robust IT systems for record-keeping and safety checks.</w:t>
      </w:r>
    </w:p>
    <w:bookmarkEnd w:id="30"/>
    <w:bookmarkStart w:id="31" w:name="medication-safety-and-quality-assurance"/>
    <w:p>
      <w:pPr>
        <w:pStyle w:val="Heading2"/>
      </w:pPr>
      <w:r>
        <w:t xml:space="preserve">5.0 Medication Safety and Quality Assurance</w:t>
      </w:r>
    </w:p>
    <w:p>
      <w:pPr>
        <w:pStyle w:val="FirstParagraph"/>
      </w:pPr>
      <w:r>
        <w:t xml:space="preserve">Safety is the paramount concern in any Lab Report concerning pharmaceutical care. In United Kingdom London, Pharmacist-led safety initiatives include:</w:t>
      </w:r>
    </w:p>
    <w:p>
      <w:pPr>
        <w:numPr>
          <w:ilvl w:val="0"/>
          <w:numId w:val="1001"/>
        </w:numPr>
        <w:pStyle w:val="Compact"/>
      </w:pPr>
      <w:r>
        <w:rPr>
          <w:bCs/>
          <w:b/>
        </w:rPr>
        <w:t xml:space="preserve">Controlled Drugs (CD) Security:</w:t>
      </w:r>
      <w:r>
        <w:t xml:space="preserve"> </w:t>
      </w:r>
      <w:r>
        <w:t xml:space="preserve">Strict logging and storage of controlled substances are required by law. The Pharmacist is legally accountable for the secure handling of these medications.</w:t>
      </w:r>
    </w:p>
    <w:p>
      <w:pPr>
        <w:numPr>
          <w:ilvl w:val="0"/>
          <w:numId w:val="1001"/>
        </w:numPr>
        <w:pStyle w:val="Compact"/>
      </w:pPr>
      <w:r>
        <w:rPr>
          <w:bCs/>
          <w:b/>
        </w:rPr>
        <w:t xml:space="preserve">Near-Miss Reporting:</w:t>
      </w:r>
      <w:r>
        <w:t xml:space="preserve"> </w:t>
      </w:r>
      <w:r>
        <w:t xml:space="preserve">Pharmacists in the UK participate in national reporting systems to identify potential errors before they reach the patient. This data is crucial for improving systemic safety.</w:t>
      </w:r>
    </w:p>
    <w:p>
      <w:pPr>
        <w:numPr>
          <w:ilvl w:val="0"/>
          <w:numId w:val="1001"/>
        </w:numPr>
        <w:pStyle w:val="Compact"/>
      </w:pPr>
      <w:r>
        <w:rPr>
          <w:bCs/>
          <w:b/>
        </w:rPr>
        <w:t xml:space="preserve">Cold Chain Management:</w:t>
      </w:r>
      <w:r>
        <w:t xml:space="preserve"> </w:t>
      </w:r>
      <w:r>
        <w:t xml:space="preserve">With increasing use of biologics and insulin, maintaining precise temperature controls is a critical daily task for any Pharmacist handling these supplies.</w:t>
      </w:r>
    </w:p>
    <w:bookmarkEnd w:id="31"/>
    <w:bookmarkStart w:id="32" w:name="interdisciplinary-collaboration"/>
    <w:p>
      <w:pPr>
        <w:pStyle w:val="Heading2"/>
      </w:pPr>
      <w:r>
        <w:t xml:space="preserve">6.0 Interdisciplinary Collaboration</w:t>
      </w:r>
    </w:p>
    <w:p>
      <w:pPr>
        <w:pStyle w:val="FirstParagraph"/>
      </w:pPr>
      <w:r>
        <w:t xml:space="preserve">The modern Pharmacist in United Kingdom London does not work in isolation. Effective collaboration with General Practitioners (GPs), nurses, and hospital specialists is essential. Integrated Care Systems (ICSs) are being rolled out across the UK to improve health outcomes for local populations, and the Pharmacist is a key member of these multidisciplinary teams.</w:t>
      </w:r>
    </w:p>
    <w:p>
      <w:pPr>
        <w:pStyle w:val="BodyText"/>
      </w:pPr>
      <w:r>
        <w:t xml:space="preserve">In London specifically, where secondary care hospitals are often under significant pressure, community pharmacists act as a buffer. They manage minor ailment schemes, allowing GPs to focus on more complex cases. This triage role requires the Pharmacist to have advanced diagnostic knowledge and decision-making skills.</w:t>
      </w:r>
    </w:p>
    <w:bookmarkEnd w:id="32"/>
    <w:bookmarkStart w:id="33" w:name="conclusion"/>
    <w:p>
      <w:pPr>
        <w:pStyle w:val="Heading2"/>
      </w:pPr>
      <w:r>
        <w:t xml:space="preserve">7.0 Conclusion</w:t>
      </w:r>
    </w:p>
    <w:p>
      <w:pPr>
        <w:pStyle w:val="FirstParagraph"/>
      </w:pPr>
      <w:r>
        <w:t xml:space="preserve">This Lab Report concludes that the position of a Pharmacist in United Kingdom London is dynamic, complex, and clinically significant. The pharmacist has transitioned from a dispenser of goods to a provider of essential health services. Operating within the unique socio-economic and demographic landscape of London requires a high level of cultural competence, clinical knowledge, and regulatory awareness.</w:t>
      </w:r>
    </w:p>
    <w:p>
      <w:pPr>
        <w:pStyle w:val="BodyText"/>
      </w:pPr>
      <w:r>
        <w:t xml:space="preserve">Future developments in pharmacy practice will likely see an expansion into prescribing rights for pharmacists, further integrating them into the primary care workforce. However, regardless of future changes, the core mandate remains: to ensure the safe and effective use of medicines by patients across United Kingdom London. The continued professional development of every Pharmacist is therefore not just a career goal but a public health necessity.</w:t>
      </w:r>
    </w:p>
    <w:p>
      <w:r>
        <w:pict>
          <v:rect style="width:0;height:1.5pt" o:hralign="center" o:hrstd="t" o:hr="t"/>
        </w:pict>
      </w:r>
    </w:p>
    <w:p>
      <w:pPr>
        <w:pStyle w:val="FirstParagraph"/>
      </w:pPr>
      <w:r>
        <w:rPr>
          <w:iCs/>
          <w:i/>
        </w:rPr>
        <w:t xml:space="preserve">This Lab Report was generated for educational and informational purposes regarding pharmaceutical standards in the United Kingdom London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Role and Operations of a Pharmacist in United Kingdom London</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