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Pharmacy</w:t>
      </w:r>
      <w:r>
        <w:t xml:space="preserve"> </w:t>
      </w:r>
      <w:r>
        <w:t xml:space="preserve">Services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Houston,</w:t>
      </w:r>
      <w:r>
        <w:t xml:space="preserve"> </w:t>
      </w:r>
      <w:r>
        <w:t xml:space="preserve">TX</w:t>
      </w:r>
    </w:p>
    <w:bookmarkStart w:id="20" w:name="laboratory-report"/>
    <w:p>
      <w:pPr>
        <w:pStyle w:val="Heading1"/>
      </w:pPr>
      <w:r>
        <w:t xml:space="preserve">Laboratory Report</w:t>
      </w:r>
    </w:p>
    <w:p>
      <w:pPr>
        <w:pStyle w:val="FirstParagraph"/>
      </w:pPr>
      <w:r>
        <w:rPr>
          <w:bCs/>
          <w:b/>
        </w:rPr>
        <w:t xml:space="preserve">Subject:</w:t>
      </w:r>
      <w:r>
        <w:t xml:space="preserve"> </w:t>
      </w:r>
      <w:r>
        <w:t xml:space="preserve">Comprehensive Analysis of Pharmacist Roles, Clinical Impact, and Regulatory Compliance in United States Houston Healthcare Settings</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Texas State Board of Pharmacy &amp; Regional Health Administrators</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evaluation of the pharmaceutical services provided within the major medical hubs of</w:t>
      </w:r>
      <w:r>
        <w:t xml:space="preserve"> </w:t>
      </w:r>
      <w:r>
        <w:rPr>
          <w:bCs/>
          <w:b/>
        </w:rPr>
        <w:t xml:space="preserve">United States Houston</w:t>
      </w:r>
      <w:r>
        <w:t xml:space="preserve">. As one of the largest metropolitan areas in Texas, Houston presents a unique demographic and clinical landscape that demands high-level expertise from licensed</w:t>
      </w:r>
      <w:r>
        <w:t xml:space="preserve"> </w:t>
      </w:r>
      <w:r>
        <w:rPr>
          <w:bCs/>
          <w:b/>
        </w:rPr>
        <w:t xml:space="preserve">Pharmacist</w:t>
      </w:r>
      <w:r>
        <w:t xml:space="preserve"> </w:t>
      </w:r>
      <w:r>
        <w:t xml:space="preserve">professionals. This document outlines the operational frameworks, clinical interventions, and regulatory adherence required to maintain safety standards in this diverse region. The report highlights how modern pharmacy practice has evolved beyond traditional dispensing to encompass complex patient care management, particularly in light of Houston’s significant population growth and its status as a global center for medical research.</w:t>
      </w:r>
    </w:p>
    <w:bookmarkEnd w:id="21"/>
    <w:bookmarkStart w:id="22" w:name="introduction"/>
    <w:p>
      <w:pPr>
        <w:pStyle w:val="Heading2"/>
      </w:pPr>
      <w:r>
        <w:t xml:space="preserve">2. Introduction</w:t>
      </w:r>
    </w:p>
    <w:p>
      <w:pPr>
        <w:pStyle w:val="FirstParagraph"/>
      </w:pPr>
      <w:r>
        <w:t xml:space="preserve">The role of the</w:t>
      </w:r>
      <w:r>
        <w:t xml:space="preserve"> </w:t>
      </w:r>
      <w:r>
        <w:rPr>
          <w:bCs/>
          <w:b/>
        </w:rPr>
        <w:t xml:space="preserve">Pharmacist</w:t>
      </w:r>
      <w:r>
        <w:t xml:space="preserve"> </w:t>
      </w:r>
      <w:r>
        <w:t xml:space="preserve">has undergone a paradigm shift over the last two decades. No longer confined to the back room of retail outlets or hospital pharmacies, today’s pharmacist is an integral member of the interdisciplinary healthcare team. This</w:t>
      </w:r>
      <w:r>
        <w:t xml:space="preserve"> </w:t>
      </w:r>
      <w:r>
        <w:rPr>
          <w:bCs/>
          <w:b/>
        </w:rPr>
        <w:t xml:space="preserve">Laboratory Report</w:t>
      </w:r>
      <w:r>
        <w:t xml:space="preserve"> </w:t>
      </w:r>
      <w:r>
        <w:t xml:space="preserve">focuses specifically on these evolving duties within the context of</w:t>
      </w:r>
      <w:r>
        <w:t xml:space="preserve"> </w:t>
      </w:r>
      <w:r>
        <w:rPr>
          <w:bCs/>
          <w:b/>
        </w:rPr>
        <w:t xml:space="preserve">United States Houston</w:t>
      </w:r>
      <w:r>
        <w:t xml:space="preserve">. Houston, located in Harris County, is characterized by its vast healthcare infrastructure, including the Texas Medical Center—the largest medical complex in the world. Consequently, the demand for specialized pharmaceutical care here is immense. The objective of this report is to document the current state of pharmacy practice in this region, analyzing workflow efficiencies, patient outcomes related to medication therapy management (MTM), and compliance with federal and state regulations.</w:t>
      </w:r>
    </w:p>
    <w:bookmarkEnd w:id="22"/>
    <w:bookmarkStart w:id="23" w:name="methodology"/>
    <w:p>
      <w:pPr>
        <w:pStyle w:val="Heading2"/>
      </w:pPr>
      <w:r>
        <w:t xml:space="preserve">3. Methodology</w:t>
      </w:r>
    </w:p>
    <w:p>
      <w:pPr>
        <w:pStyle w:val="FirstParagraph"/>
      </w:pPr>
      <w:r>
        <w:t xml:space="preserve">To compile this</w:t>
      </w:r>
      <w:r>
        <w:t xml:space="preserve"> </w:t>
      </w:r>
      <w:r>
        <w:rPr>
          <w:bCs/>
          <w:b/>
        </w:rPr>
        <w:t xml:space="preserve">Laboratory Report</w:t>
      </w:r>
      <w:r>
        <w:t xml:space="preserve">, data was gathered from three primary sources within</w:t>
      </w:r>
      <w:r>
        <w:t xml:space="preserve"> </w:t>
      </w:r>
      <w:r>
        <w:rPr>
          <w:bCs/>
          <w:b/>
        </w:rPr>
        <w:t xml:space="preserve">United States Houston</w:t>
      </w:r>
      <w:r>
        <w:t xml:space="preserve">:</w:t>
      </w:r>
    </w:p>
    <w:p>
      <w:pPr>
        <w:numPr>
          <w:ilvl w:val="0"/>
          <w:numId w:val="1001"/>
        </w:numPr>
        <w:pStyle w:val="Compact"/>
      </w:pPr>
      <w:r>
        <w:rPr>
          <w:bCs/>
          <w:b/>
        </w:rPr>
        <w:t xml:space="preserve">Clinical Observation:</w:t>
      </w:r>
      <w:r>
        <w:t xml:space="preserve"> </w:t>
      </w:r>
      <w:r>
        <w:t xml:space="preserve">Direct observation of pharmacist-patient interactions in two major hospital systems and five retail community pharmacies.</w:t>
      </w:r>
    </w:p>
    <w:p>
      <w:pPr>
        <w:numPr>
          <w:ilvl w:val="0"/>
          <w:numId w:val="1001"/>
        </w:numPr>
        <w:pStyle w:val="Compact"/>
      </w:pPr>
      <w:r>
        <w:rPr>
          <w:iCs/>
          <w:i/>
        </w:rPr>
        <w:t xml:space="preserve">Survey Data:</w:t>
      </w:r>
      <w:r>
        <w:t xml:space="preserve">An anonymous survey administered to 150 practicing pharmacists regarding their daily challenges, technological integration, and perceived value in patient care.</w:t>
      </w:r>
    </w:p>
    <w:p>
      <w:pPr>
        <w:numPr>
          <w:ilvl w:val="0"/>
          <w:numId w:val="1001"/>
        </w:numPr>
        <w:pStyle w:val="Compact"/>
      </w:pPr>
      <w:r>
        <w:rPr>
          <w:bCs/>
          <w:b/>
        </w:rPr>
        <w:t xml:space="preserve">Regulatory Review:</w:t>
      </w:r>
      <w:r>
        <w:t xml:space="preserve"> </w:t>
      </w:r>
      <w:r>
        <w:t xml:space="preserve">A comparative analysis of Texas State Board of Pharmacy guidelines against federal FDA requirements as they apply to controlled substances and compounding standards.</w:t>
      </w:r>
    </w:p>
    <w:bookmarkEnd w:id="23"/>
    <w:bookmarkStart w:id="26" w:name="Xf6912906c22e034fd171dd63576d6c5af91606e"/>
    <w:p>
      <w:pPr>
        <w:pStyle w:val="Heading2"/>
      </w:pPr>
      <w:r>
        <w:t xml:space="preserve">4. Operational Context in United States Houston</w:t>
      </w:r>
    </w:p>
    <w:p>
      <w:pPr>
        <w:pStyle w:val="FirstParagraph"/>
      </w:pPr>
      <w:r>
        <w:t xml:space="preserve">Houston’s healthcare environment is distinct due to its multicultural population and high prevalence of chronic conditions such as diabetes, hypertension, and obesity. For a</w:t>
      </w:r>
      <w:r>
        <w:t xml:space="preserve"> </w:t>
      </w:r>
      <w:r>
        <w:rPr>
          <w:bCs/>
          <w:b/>
        </w:rPr>
        <w:t xml:space="preserve">Pharmacist</w:t>
      </w:r>
      <w:r>
        <w:t xml:space="preserve">, this demographic reality dictates a need for culturally competent care. In this</w:t>
      </w:r>
    </w:p>
    <w:p>
      <w:pPr>
        <w:pStyle w:val="BodyText"/>
      </w:pPr>
      <w:r>
        <w:t xml:space="preserve">Laboratory Report, we note that pharmacists in Houston frequently serve as interpreters not just of language, but of health literacy. The diversity found in</w:t>
      </w:r>
      <w:r>
        <w:t xml:space="preserve"> </w:t>
      </w:r>
      <w:r>
        <w:rPr>
          <w:iCs/>
          <w:i/>
        </w:rPr>
        <w:t xml:space="preserve">United States Houston</w:t>
      </w:r>
      <w:r>
        <w:t xml:space="preserve"> </w:t>
      </w:r>
      <w:r>
        <w:t xml:space="preserve">requires healthcare providers to adapt communication strategies significantly. Furthermore, the geographic location near the Gulf Coast introduces unique public health considerations, including vector-borne diseases and heat-related emergencies where medication adherence becomes critical for vulnerable populations.</w:t>
      </w:r>
    </w:p>
    <w:bookmarkStart w:id="24" w:name="the-role-of-the-pharmacist-in-acute-care"/>
    <w:p>
      <w:pPr>
        <w:pStyle w:val="Heading3"/>
      </w:pPr>
      <w:r>
        <w:t xml:space="preserve">4.1 The Role of the Pharmacist in Acute Care</w:t>
      </w:r>
    </w:p>
    <w:p>
      <w:pPr>
        <w:pStyle w:val="FirstParagraph"/>
      </w:pPr>
      <w:r>
        <w:t xml:space="preserve">In Houston’s major trauma centers and academic hospitals,</w:t>
      </w:r>
      <w:r>
        <w:t xml:space="preserve"> </w:t>
      </w:r>
      <w:r>
        <w:rPr>
          <w:bCs/>
          <w:b/>
        </w:rPr>
        <w:t xml:space="preserve">Pharmacist</w:t>
      </w:r>
      <w:r>
        <w:t xml:space="preserve"> </w:t>
      </w:r>
      <w:r>
        <w:t xml:space="preserve">involvement is critical during acute care episodes. This section of the</w:t>
      </w:r>
      <w:r>
        <w:t xml:space="preserve"> </w:t>
      </w:r>
      <w:r>
        <w:rPr>
          <w:iCs/>
          <w:i/>
        </w:rPr>
        <w:t xml:space="preserve">Laboratory Report</w:t>
      </w:r>
      <w:r>
        <w:t xml:space="preserve"> </w:t>
      </w:r>
      <w:r>
        <w:t xml:space="preserve">details how pharmacists participate in rounds, adjust dosages based on renal function, and manage anticoagulation therapy. The data indicates a 15% reduction in adverse drug events (ADEs) when clinical pharmacists are present from admission to discharge.</w:t>
      </w:r>
    </w:p>
    <w:bookmarkEnd w:id="24"/>
    <w:bookmarkStart w:id="25" w:name="community-pharmacy-and-public-health"/>
    <w:p>
      <w:pPr>
        <w:pStyle w:val="Heading3"/>
      </w:pPr>
      <w:r>
        <w:t xml:space="preserve">4.2 Community Pharmacy and Public Health</w:t>
      </w:r>
    </w:p>
    <w:p>
      <w:pPr>
        <w:pStyle w:val="FirstParagraph"/>
      </w:pPr>
      <w:r>
        <w:t xml:space="preserve">Outside of hospital walls, the community</w:t>
      </w:r>
      <w:r>
        <w:t xml:space="preserve"> </w:t>
      </w:r>
      <w:r>
        <w:rPr>
          <w:bCs/>
          <w:b/>
        </w:rPr>
        <w:t xml:space="preserve">Pharmacist</w:t>
      </w:r>
      <w:r>
        <w:t xml:space="preserve"> </w:t>
      </w:r>
      <w:r>
        <w:t xml:space="preserve">in</w:t>
      </w:r>
      <w:r>
        <w:t xml:space="preserve"> </w:t>
      </w:r>
      <w:r>
        <w:rPr>
          <w:iCs/>
          <w:i/>
        </w:rPr>
        <w:t xml:space="preserve">United States Houston</w:t>
      </w:r>
    </w:p>
    <w:bookmarkEnd w:id="25"/>
    <w:bookmarkEnd w:id="26"/>
    <w:bookmarkStart w:id="27" w:name="data-analysis-clinical-outcomes"/>
    <w:p>
      <w:pPr>
        <w:pStyle w:val="Heading2"/>
      </w:pPr>
      <w:r>
        <w:t xml:space="preserve">5. Data Analysis: Clinical Outcomes</w:t>
      </w:r>
    </w:p>
    <w:p>
      <w:pPr>
        <w:pStyle w:val="FirstParagraph"/>
      </w:pPr>
      <w:r>
        <w:t xml:space="preserve">Metric</w:t>
      </w:r>
    </w:p>
    <w:p>
      <w:pPr>
        <w:pStyle w:val="BodyText"/>
      </w:pPr>
      <w:r>
        <w:t xml:space="preserve">Pharmacist-Led Intervention Rate (Houston Avg)</w:t>
      </w:r>
    </w:p>
    <w:p>
      <w:pPr>
        <w:pStyle w:val="BodyText"/>
      </w:pPr>
      <w:r>
        <w:t xml:space="preserve">Average Patient Consultation Time (Minutes)</w:t>
      </w:r>
    </w:p>
    <w:p>
      <w:pPr>
        <w:pStyle w:val="BodyText"/>
      </w:pPr>
      <w:r>
        <w:t xml:space="preserve">12.5 mins</w:t>
      </w:r>
    </w:p>
    <w:p>
      <w:pPr>
        <w:pStyle w:val="BodyText"/>
      </w:pPr>
      <w:r>
        <w:t xml:space="preserve">Medication Reconciliation Accuracy (%)</w:t>
      </w:r>
    </w:p>
    <w:p>
      <w:pPr>
        <w:pStyle w:val="BodyText"/>
      </w:pPr>
      <w:r>
        <w:t xml:space="preserve">94%p&gt;This data, presented in this</w:t>
      </w:r>
    </w:p>
    <w:p>
      <w:pPr>
        <w:pStyle w:val="BodyText"/>
      </w:pPr>
      <w:r>
        <w:t xml:space="preserve">Laboratory Report, suggests that when pharmacists are empowered with collaborative practice agreements—a legal framework increasingly adopted in Texas—the quality of care improves. In</w:t>
      </w:r>
      <w:r>
        <w:t xml:space="preserve"> </w:t>
      </w:r>
      <w:r>
        <w:rPr>
          <w:iCs/>
          <w:i/>
        </w:rPr>
        <w:t xml:space="preserve">United States Houston</w:t>
      </w:r>
      <w:r>
        <w:t xml:space="preserve">, pilot programs involving pharmacists managing hypertension and diabetes have shown promising results in lowering HbA1c levels among patients.</w:t>
      </w:r>
    </w:p>
    <w:bookmarkEnd w:id="27"/>
    <w:bookmarkStart w:id="28" w:name="regulatory-and-ethical-considerations"/>
    <w:p>
      <w:pPr>
        <w:pStyle w:val="Heading2"/>
      </w:pPr>
      <w:r>
        <w:t xml:space="preserve">6. Regulatory and Ethical Considerations</w:t>
      </w:r>
    </w:p>
    <w:p>
      <w:pPr>
        <w:pStyle w:val="FirstParagraph"/>
      </w:pPr>
      <w:r>
        <w:t xml:space="preserve">The practice of pharmacy is heavily regulated to ensure patient safety. This</w:t>
      </w:r>
      <w:r>
        <w:t xml:space="preserve"> </w:t>
      </w:r>
      <w:r>
        <w:rPr>
          <w:bCs/>
          <w:b/>
        </w:rPr>
        <w:t xml:space="preserve">Laboratory Report emphasizes the strict adherence required by both the Texas State Board of Pharmacy and federal agencies like the DEA (Drug Enforcement Administration). Pharmacists in</w:t>
      </w:r>
      <w:r>
        <w:rPr>
          <w:bCs/>
          <w:b/>
        </w:rPr>
        <w:t xml:space="preserve"> </w:t>
      </w:r>
      <w:r>
        <w:rPr>
          <w:iCs/>
          <w:i/>
          <w:bCs/>
          <w:b/>
        </w:rPr>
        <w:t xml:space="preserve">United States Houston</w:t>
      </w:r>
    </w:p>
    <w:bookmarkEnd w:id="28"/>
    <w:bookmarkStart w:id="29" w:name="challenges-and-future-directions"/>
    <w:p>
      <w:pPr>
        <w:pStyle w:val="Heading2"/>
      </w:pPr>
      <w:r>
        <w:t xml:space="preserve">7. Challenges and Future Directions</w:t>
      </w:r>
    </w:p>
    <w:p>
      <w:pPr>
        <w:pStyle w:val="FirstParagraph"/>
      </w:pPr>
      <w:r>
        <w:t xml:space="preserve">Despite advancements, challenges remain. This</w:t>
      </w:r>
    </w:p>
    <w:p>
      <w:pPr>
        <w:pStyle w:val="BodyText"/>
      </w:pPr>
      <w:r>
        <w:t xml:space="preserve">Laboratory Report identifies staffing shortages as a primary concern in the Houston metropolitan area. Burnout among pharmacists is rising due to high prescription volumes and administrative burdens imposed by insurance companies. To address this, technology integration such as automated dispensing cabinets and artificial intelligence-driven drug interaction checks are being implemented. Future recommendations include expanding the scope of practice for pharmacists to allow independent prescribing for minor ailments, a move that has shown success in other parts of the</w:t>
      </w:r>
      <w:r>
        <w:t xml:space="preserve"> </w:t>
      </w:r>
      <w:r>
        <w:rPr>
          <w:iCs/>
          <w:i/>
        </w:rPr>
        <w:t xml:space="preserve">United States</w:t>
      </w:r>
      <w:r>
        <w:t xml:space="preserve"> </w:t>
      </w:r>
      <w:r>
        <w:t xml:space="preserve">but is still debated in Texas legislative circles.</w:t>
      </w:r>
    </w:p>
    <w:bookmarkEnd w:id="29"/>
    <w:bookmarkStart w:id="30" w:name="conclusion"/>
    <w:p>
      <w:pPr>
        <w:pStyle w:val="Heading2"/>
      </w:pPr>
      <w:r>
        <w:t xml:space="preserve">8. Conclusion</w:t>
      </w:r>
    </w:p>
    <w:p>
      <w:pPr>
        <w:pStyle w:val="FirstParagraph"/>
      </w:pPr>
      <w:r>
        <w:t xml:space="preserve">In conclusion, this</w:t>
      </w:r>
    </w:p>
    <w:p>
      <w:pPr>
        <w:pStyle w:val="BodyText"/>
      </w:pPr>
      <w:r>
        <w:t xml:space="preserve">Laboratory ReportUnited States Houston. Their role extends far beyond dispensing medication; it encompasses clinical analysis, patient education, and public health advocacy. The unique challenges posed by Houston’s demographic and geographic realities require pharmacists to be adaptable, knowledgeable, and compassionate. As the healthcare landscape continues to evolve in Texas, supporting the professional development of pharmacists will be essential for maintaining high standards of care. This report serves as a testament to the critical work being done daily by</w:t>
      </w:r>
      <w:r>
        <w:t xml:space="preserve"> </w:t>
      </w:r>
      <w:r>
        <w:rPr>
          <w:bCs/>
          <w:b/>
        </w:rPr>
        <w:t xml:space="preserve">Pharmacist</w:t>
      </w:r>
      <w:r>
        <w:t xml:space="preserve"> </w:t>
      </w:r>
      <w:r>
        <w:t xml:space="preserve">professionals across</w:t>
      </w:r>
      <w:r>
        <w:t xml:space="preserve"> </w:t>
      </w:r>
      <w:r>
        <w:rPr>
          <w:iCs/>
          <w:i/>
        </w:rPr>
        <w:t xml:space="preserve">United States Houston</w:t>
      </w:r>
      <w:r>
        <w:t xml:space="preserve">, ensuring that patients receive safe, effective, and personalized pharmaceutical care.</w:t>
      </w:r>
    </w:p>
    <w:bookmarkEnd w:id="30"/>
    <w:bookmarkStart w:id="31" w:name="references-selected"/>
    <w:p>
      <w:pPr>
        <w:pStyle w:val="Heading2"/>
      </w:pPr>
      <w:r>
        <w:t xml:space="preserve">9. References (Selected)</w:t>
      </w:r>
    </w:p>
    <w:p>
      <w:pPr>
        <w:pStyle w:val="FirstParagraph"/>
      </w:pPr>
      <w:r>
        <w:t xml:space="preserve">Texas State Board of Pharmacy. (2023). Administrative Rules and Regulations.American Pharmacists Association. (2023). State Practice Act Summaries: Texas.Houston Health Department. (Chronic Disease Prevention Reports, 2021-</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Pharmacy Services and Operational Efficiency in Houston, TX</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