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Comprehensive</w:t>
      </w:r>
      <w:r>
        <w:t xml:space="preserve"> </w:t>
      </w:r>
      <w:r>
        <w:t xml:space="preserve">Analysis</w:t>
      </w:r>
      <w:r>
        <w:t xml:space="preserve"> </w:t>
      </w:r>
      <w:r>
        <w:t xml:space="preserve">and</w:t>
      </w:r>
      <w:r>
        <w:t xml:space="preserve"> </w:t>
      </w:r>
      <w:r>
        <w:t xml:space="preserve">Operational</w:t>
      </w:r>
      <w:r>
        <w:t xml:space="preserve"> </w:t>
      </w:r>
      <w:r>
        <w:t xml:space="preserve">Framework</w:t>
      </w:r>
      <w:r>
        <w:t xml:space="preserve"> </w:t>
      </w:r>
      <w:r>
        <w:t xml:space="preserve">for</w:t>
      </w:r>
      <w:r>
        <w:t xml:space="preserve"> </w:t>
      </w:r>
      <w:r>
        <w:t xml:space="preserve">Professional</w:t>
      </w:r>
      <w:r>
        <w:t xml:space="preserve"> </w:t>
      </w:r>
      <w:r>
        <w:t xml:space="preserve">Photographer</w:t>
      </w:r>
      <w:r>
        <w:t xml:space="preserve"> </w:t>
      </w:r>
      <w:r>
        <w:t xml:space="preserve">Services</w:t>
      </w:r>
      <w:r>
        <w:t xml:space="preserve"> </w:t>
      </w:r>
      <w:r>
        <w:t xml:space="preserve">in</w:t>
      </w:r>
      <w:r>
        <w:t xml:space="preserve"> </w:t>
      </w:r>
      <w:r>
        <w:t xml:space="preserve">China,</w:t>
      </w:r>
      <w:r>
        <w:t xml:space="preserve"> </w:t>
      </w:r>
      <w:r>
        <w:t xml:space="preserve">Shanghai</w:t>
      </w:r>
    </w:p>
    <w:bookmarkStart w:id="30" w:name="lab-report-id-sh-2023-photo-09"/>
    <w:p>
      <w:pPr>
        <w:pStyle w:val="Heading1"/>
      </w:pPr>
      <w:r>
        <w:t xml:space="preserve">Lab Report ID: SH-2023-PHOTO-09</w:t>
      </w:r>
    </w:p>
    <w:p>
      <w:pPr>
        <w:pStyle w:val="FirstParagraph"/>
      </w:pPr>
      <w:r>
        <w:rPr>
          <w:bCs/>
          <w:b/>
        </w:rPr>
        <w:t xml:space="preserve">Date:</w:t>
      </w:r>
      <w:r>
        <w:t xml:space="preserve"> </w:t>
      </w:r>
      <w:r>
        <w:t xml:space="preserve">October 24, 2023</w:t>
      </w:r>
      <w:r>
        <w:br/>
      </w:r>
      <w:r>
        <w:rPr>
          <w:bCs/>
          <w:b/>
        </w:rPr>
        <w:t xml:space="preserve">Laboratory/Location:</w:t>
      </w:r>
      <w:r>
        <w:t xml:space="preserve"> </w:t>
      </w:r>
      <w:r>
        <w:t xml:space="preserve">Shanghai Research Institute for Visual Media &amp; Commercial Arts</w:t>
      </w:r>
      <w:r>
        <w:br/>
      </w:r>
      <w:r>
        <w:rPr>
          <w:bCs/>
          <w:b/>
        </w:rPr>
        <w:t xml:space="preserve">Subject:</w:t>
      </w:r>
      <w:r>
        <w:t xml:space="preserve"> </w:t>
      </w:r>
      <w:r>
        <w:t xml:space="preserve">Strategic Implementation of Professional</w:t>
      </w:r>
      <w:r>
        <w:t xml:space="preserve"> </w:t>
      </w:r>
      <w:r>
        <w:t xml:space="preserve">Photographer</w:t>
      </w:r>
      <w:r>
        <w:t xml:space="preserve"> </w:t>
      </w:r>
      <w:r>
        <w:t xml:space="preserve">Services within the</w:t>
      </w:r>
      <w:r>
        <w:t xml:space="preserve"> </w:t>
      </w:r>
      <w:r>
        <w:t xml:space="preserve">China Shanghai</w:t>
      </w:r>
      <w:r>
        <w:t xml:space="preserve"> </w:t>
      </w:r>
      <w:r>
        <w:t xml:space="preserve">Metropolis</w:t>
      </w:r>
    </w:p>
    <w:bookmarkStart w:id="20" w:name="executive-summary"/>
    <w:p>
      <w:pPr>
        <w:pStyle w:val="Heading2"/>
      </w:pPr>
      <w:r>
        <w:t xml:space="preserve">1. Executive Summary</w:t>
      </w:r>
    </w:p>
    <w:p>
      <w:pPr>
        <w:pStyle w:val="FirstParagraph"/>
      </w:pPr>
      <w:r>
        <w:t xml:space="preserve">This laboratory report serves as a comprehensive examination of the operational, legal, and aesthetic requirements for establishing a professional</w:t>
      </w:r>
      <w:r>
        <w:t xml:space="preserve"> </w:t>
      </w:r>
      <w:hyperlink w:anchor="definition">
        <w:r>
          <w:rPr>
            <w:rStyle w:val="Hyperlink"/>
            <w:bCs/>
            <w:b/>
          </w:rPr>
          <w:t xml:space="preserve">Photographer</w:t>
        </w:r>
      </w:hyperlink>
      <w:r>
        <w:t xml:space="preserve"> </w:t>
      </w:r>
      <w:r>
        <w:t xml:space="preserve">workflow within the unique socio-cultural landscape of</w:t>
      </w:r>
    </w:p>
    <w:p>
      <w:pPr>
        <w:pStyle w:val="BodyText"/>
      </w:pPr>
      <w:hyperlink w:anchor="location">
        <w:r>
          <w:rPr>
            <w:rStyle w:val="Hyperlink"/>
          </w:rPr>
          <w:t xml:space="preserve">China Shanghai</w:t>
        </w:r>
      </w:hyperlink>
      <w:r>
        <w:t xml:space="preserve">. The primary objective is to define best practices for visual content creation that comply with local regulations while maximizing artistic impact. Shanghai, as a global financial hub and a city where East meets West, presents distinct challenges and opportunities for visual media professionals. This document outlines the methodological approach required to navigate these complexities effectively.</w:t>
      </w:r>
    </w:p>
    <w:bookmarkEnd w:id="20"/>
    <w:bookmarkStart w:id="21" w:name="introduction"/>
    <w:p>
      <w:pPr>
        <w:pStyle w:val="Heading2"/>
      </w:pPr>
      <w:r>
        <w:t xml:space="preserve">2. Introduction</w:t>
      </w:r>
    </w:p>
    <w:p>
      <w:pPr>
        <w:pStyle w:val="FirstParagraph"/>
      </w:pPr>
      <w:r>
        <w:t xml:space="preserve">The demand for high-quality visual content in</w:t>
      </w:r>
    </w:p>
    <w:p>
      <w:pPr>
        <w:pStyle w:val="BodyText"/>
      </w:pPr>
      <w:hyperlink w:anchor="location">
        <w:r>
          <w:rPr>
            <w:rStyle w:val="Hyperlink"/>
          </w:rPr>
          <w:t xml:space="preserve">China Shanghai</w:t>
        </w:r>
      </w:hyperlink>
      <w:r>
        <w:t xml:space="preserve"> </w:t>
      </w:r>
      <w:r>
        <w:t xml:space="preserve">has surged exponentially due to the rapid digitalization of commerce and social media. From luxury fashion brands launching campaigns in the Bund area to tech startups documenting their offices in Zhangjiang Hi-Tech Park, the need for a skilled</w:t>
      </w:r>
    </w:p>
    <w:p>
      <w:pPr>
        <w:pStyle w:val="BodyText"/>
      </w:pPr>
      <w:hyperlink w:anchor="definition">
        <w:r>
          <w:rPr>
            <w:rStyle w:val="Hyperlink"/>
          </w:rPr>
          <w:t xml:space="preserve">Photographer</w:t>
        </w:r>
      </w:hyperlink>
      <w:r>
        <w:t xml:space="preserve"> </w:t>
      </w:r>
      <w:r>
        <w:t xml:space="preserve">is at an all-time high. However, operating a photography business or conducting professional shoots in this region requires more than just technical proficiency. It demands a deep understanding of local aesthetics, regulatory frameworks regarding image rights and national symbols, and the specific cultural nuances of the Chinese market.</w:t>
      </w:r>
    </w:p>
    <w:p>
      <w:pPr>
        <w:pStyle w:val="BodyText"/>
      </w:pPr>
      <w:r>
        <w:t xml:space="preserve">This report aims to bridge the gap between international photographic standards and local</w:t>
      </w:r>
    </w:p>
    <w:p>
      <w:pPr>
        <w:pStyle w:val="BodyText"/>
      </w:pPr>
      <w:hyperlink w:anchor="location">
        <w:r>
          <w:rPr>
            <w:rStyle w:val="Hyperlink"/>
          </w:rPr>
          <w:t xml:space="preserve">China Shanghai</w:t>
        </w:r>
      </w:hyperlink>
      <w:r>
        <w:t xml:space="preserve"> </w:t>
      </w:r>
      <w:r>
        <w:t xml:space="preserve">realities. It provides a structured framework for any</w:t>
      </w:r>
    </w:p>
    <w:p>
      <w:pPr>
        <w:pStyle w:val="BodyText"/>
      </w:pPr>
      <w:hyperlink w:anchor="definition">
        <w:r>
          <w:rPr>
            <w:rStyle w:val="Hyperlink"/>
          </w:rPr>
          <w:t xml:space="preserve">Photographer</w:t>
        </w:r>
      </w:hyperlink>
      <w:r>
        <w:t xml:space="preserve"> </w:t>
      </w:r>
      <w:r>
        <w:t xml:space="preserve">intending to operate in this dynamic environment, ensuring both legal compliance and artistic excellence.</w:t>
      </w:r>
    </w:p>
    <w:bookmarkEnd w:id="21"/>
    <w:bookmarkStart w:id="23" w:name="location"/>
    <w:p>
      <w:pPr>
        <w:pStyle w:val="Heading2"/>
      </w:pPr>
    </w:p>
    <w:bookmarkStart w:id="22" w:name="Xbdaec54a22bebcce9a0cb85b9775f3db9ead31d"/>
    <w:p>
      <w:pPr>
        <w:pStyle w:val="Heading3"/>
      </w:pPr>
      <w:r>
        <w:t xml:space="preserve">3. Geographic and Cultural Context: China Shanghai</w:t>
      </w:r>
    </w:p>
    <w:p>
      <w:pPr>
        <w:pStyle w:val="FirstParagraph"/>
      </w:pPr>
      <w:hyperlink w:anchor="location">
        <w:r>
          <w:rPr>
            <w:rStyle w:val="Hyperlink"/>
          </w:rPr>
          <w:t xml:space="preserve">China Shanghai</w:t>
        </w:r>
      </w:hyperlink>
      <w:r>
        <w:t xml:space="preserve">, often referred to as the "Paris of the East," is a city of stark contrasts. It features colonial architecture in the Former French Concession, futuristic skylines in Lujiazui (Pudong), and traditional Shikumen lanes in downtown areas. For a</w:t>
      </w:r>
    </w:p>
    <w:p>
      <w:pPr>
        <w:pStyle w:val="BodyText"/>
      </w:pPr>
      <w:hyperlink w:anchor="definition">
        <w:r>
          <w:rPr>
            <w:rStyle w:val="Hyperlink"/>
          </w:rPr>
          <w:t xml:space="preserve">Photographer</w:t>
        </w:r>
      </w:hyperlink>
      <w:r>
        <w:t xml:space="preserve">, this diversity offers unparalleled creative potential but also requires strategic location scouting.</w:t>
      </w:r>
    </w:p>
    <w:p>
      <w:pPr>
        <w:pStyle w:val="BodyText"/>
      </w:pPr>
      <w:r>
        <w:rPr>
          <w:bCs/>
          <w:b/>
        </w:rPr>
        <w:t xml:space="preserve">3.1 Location Dynamics</w:t>
      </w:r>
      <w:r>
        <w:br/>
      </w:r>
      <w:r>
        <w:t xml:space="preserve">Shanghai is not merely a backdrop; it is an active participant in visual storytelling. The neon-lit streets of Nanjing Road and the serene waters of West Lake (though slightly outside the city center, often associated with Shanghai tourism) provide distinct lighting conditions that change rapidly. A</w:t>
      </w:r>
    </w:p>
    <w:p>
      <w:pPr>
        <w:pStyle w:val="BodyText"/>
      </w:pPr>
      <w:hyperlink w:anchor="definition">
        <w:r>
          <w:rPr>
            <w:rStyle w:val="Hyperlink"/>
          </w:rPr>
          <w:t xml:space="preserve">Photographer</w:t>
        </w:r>
      </w:hyperlink>
      <w:r>
        <w:t xml:space="preserve"> </w:t>
      </w:r>
      <w:r>
        <w:t xml:space="preserve">must understand the "Golden Hour" in this specific latitude and how urban light pollution affects night shots.</w:t>
      </w:r>
    </w:p>
    <w:p>
      <w:pPr>
        <w:pStyle w:val="BodyText"/>
      </w:pPr>
      <w:r>
        <w:rPr>
          <w:bCs/>
          <w:b/>
        </w:rPr>
        <w:t xml:space="preserve">3.2 Cultural Sensitivity</w:t>
      </w:r>
      <w:r>
        <w:br/>
      </w:r>
      <w:r>
        <w:t xml:space="preserve">Understanding the local culture is paramount. In</w:t>
      </w:r>
    </w:p>
    <w:p>
      <w:pPr>
        <w:pStyle w:val="BodyText"/>
      </w:pPr>
      <w:hyperlink w:anchor="location">
        <w:r>
          <w:rPr>
            <w:rStyle w:val="Hyperlink"/>
          </w:rPr>
          <w:t xml:space="preserve">China Shanghai</w:t>
        </w:r>
      </w:hyperlink>
      <w:r>
        <w:t xml:space="preserve">, respect for hierarchy, privacy, and national pride is essential. Public spaces are often crowded with locals who may not expect to be photographed for commercial use without consent. Furthermore, certain landmarks and government buildings have strict regulations regarding aerial photography or the use of drones, which a professional</w:t>
      </w:r>
    </w:p>
    <w:p>
      <w:pPr>
        <w:pStyle w:val="BodyText"/>
      </w:pPr>
      <w:hyperlink w:anchor="definition">
        <w:r>
          <w:rPr>
            <w:rStyle w:val="Hyperlink"/>
          </w:rPr>
          <w:t xml:space="preserve">Photographer</w:t>
        </w:r>
      </w:hyperlink>
      <w:r>
        <w:t xml:space="preserve"> </w:t>
      </w:r>
      <w:r>
        <w:t xml:space="preserve">must adhere to strictly.</w:t>
      </w:r>
    </w:p>
    <w:bookmarkEnd w:id="22"/>
    <w:bookmarkEnd w:id="23"/>
    <w:bookmarkStart w:id="25" w:name="definition"/>
    <w:p>
      <w:pPr>
        <w:pStyle w:val="Heading2"/>
      </w:pPr>
    </w:p>
    <w:bookmarkStart w:id="24" w:name="X3c8ccd285889fac440237cad4697abf02df24d2"/>
    <w:p>
      <w:pPr>
        <w:pStyle w:val="Heading3"/>
      </w:pPr>
      <w:r>
        <w:t xml:space="preserve">4. Professional Standards and Regulatory Compliance for the Photographer</w:t>
      </w:r>
    </w:p>
    <w:p>
      <w:pPr>
        <w:pStyle w:val="FirstParagraph"/>
      </w:pPr>
      <w:r>
        <w:t xml:space="preserve">The role of the</w:t>
      </w:r>
    </w:p>
    <w:p>
      <w:pPr>
        <w:pStyle w:val="BodyText"/>
      </w:pPr>
      <w:hyperlink w:anchor="definition">
        <w:r>
          <w:rPr>
            <w:rStyle w:val="Hyperlink"/>
          </w:rPr>
          <w:t xml:space="preserve">Photographer</w:t>
        </w:r>
      </w:hyperlink>
      <w:r>
        <w:t xml:space="preserve"> </w:t>
      </w:r>
      <w:r>
        <w:t xml:space="preserve">in</w:t>
      </w:r>
    </w:p>
    <w:p>
      <w:pPr>
        <w:pStyle w:val="BodyText"/>
      </w:pPr>
      <w:hyperlink w:anchor="location">
        <w:r>
          <w:rPr>
            <w:rStyle w:val="Hyperlink"/>
          </w:rPr>
          <w:t xml:space="preserve">China Shanghai</w:t>
        </w:r>
      </w:hyperlink>
      <w:r>
        <w:t xml:space="preserve"> </w:t>
      </w:r>
      <w:r>
        <w:t xml:space="preserve">is heavily regulated. Unlike some Western jurisdictions, China has specific laws concerning image rights, data privacy (under the Personal Information Protection Law - PIPL), and content censorship.</w:t>
      </w:r>
    </w:p>
    <w:p>
      <w:pPr>
        <w:pStyle w:val="BodyText"/>
      </w:pPr>
      <w:r>
        <w:rPr>
          <w:bCs/>
          <w:b/>
        </w:rPr>
        <w:t xml:space="preserve">4.1 Licensing and Permits</w:t>
      </w:r>
      <w:r>
        <w:br/>
      </w:r>
      <w:r>
        <w:t xml:space="preserve">To operate legally as a commercial</w:t>
      </w:r>
    </w:p>
    <w:p>
      <w:pPr>
        <w:pStyle w:val="BodyText"/>
      </w:pPr>
      <w:hyperlink w:anchor="definition">
        <w:r>
          <w:rPr>
            <w:rStyle w:val="Hyperlink"/>
          </w:rPr>
          <w:t xml:space="preserve">Photographer</w:t>
        </w:r>
      </w:hyperlink>
      <w:r>
        <w:t xml:space="preserve">, one must possess the appropriate business licenses issued by local authorities in Shanghai. Foreign nationals often require work permits specific to media and arts. Additionally, filming or photographing in certain public spaces, museums, or historical sites requires prior approval from site management.</w:t>
      </w:r>
    </w:p>
    <w:p>
      <w:pPr>
        <w:pStyle w:val="BodyText"/>
      </w:pPr>
      <w:r>
        <w:rPr>
          <w:bCs/>
          <w:b/>
        </w:rPr>
        <w:t xml:space="preserve">4.2 Model Releases and Consent</w:t>
      </w:r>
      <w:r>
        <w:br/>
      </w:r>
      <w:r>
        <w:t xml:space="preserve">Ethical considerations are heightened in</w:t>
      </w:r>
    </w:p>
    <w:p>
      <w:pPr>
        <w:pStyle w:val="BodyText"/>
      </w:pPr>
      <w:hyperlink w:anchor="location">
        <w:r>
          <w:rPr>
            <w:rStyle w:val="Hyperlink"/>
          </w:rPr>
          <w:t xml:space="preserve">China Shanghai</w:t>
        </w:r>
      </w:hyperlink>
      <w:r>
        <w:t xml:space="preserve">. The</w:t>
      </w:r>
    </w:p>
    <w:p>
      <w:pPr>
        <w:pStyle w:val="BodyText"/>
      </w:pPr>
      <w:hyperlink w:anchor="definition">
        <w:r>
          <w:rPr>
            <w:rStyle w:val="Hyperlink"/>
          </w:rPr>
          <w:t xml:space="preserve">Photographer</w:t>
        </w:r>
      </w:hyperlink>
      <w:r>
        <w:t xml:space="preserve"> </w:t>
      </w:r>
      <w:r>
        <w:t xml:space="preserve">must obtain explicit, written consent from all identifiable subjects before using their images for commercial purposes. The concept of "face" and personal dignity is culturally significant; misrepresenting an individual can lead to severe legal and reputational consequences.</w:t>
      </w:r>
    </w:p>
    <w:p>
      <w:pPr>
        <w:pStyle w:val="BodyText"/>
      </w:pPr>
      <w:r>
        <w:rPr>
          <w:bCs/>
          <w:b/>
        </w:rPr>
        <w:t xml:space="preserve">4.3 Censorship and Content Guidelines</w:t>
      </w:r>
      <w:r>
        <w:br/>
      </w:r>
      <w:r>
        <w:t xml:space="preserve">Content published in</w:t>
      </w:r>
    </w:p>
    <w:p>
      <w:pPr>
        <w:pStyle w:val="BodyText"/>
      </w:pPr>
      <w:hyperlink w:anchor="location">
        <w:r>
          <w:rPr>
            <w:rStyle w:val="Hyperlink"/>
          </w:rPr>
          <w:t xml:space="preserve">China Shanghai</w:t>
        </w:r>
      </w:hyperlink>
      <w:r>
        <w:t xml:space="preserve">, particularly on local platforms such as WeChat, Xiaohongshu (Little Red Book), or Douyin, must adhere to strict content guidelines. A professional</w:t>
      </w:r>
    </w:p>
    <w:p>
      <w:pPr>
        <w:pStyle w:val="BodyText"/>
      </w:pPr>
      <w:hyperlink w:anchor="definition">
        <w:r>
          <w:rPr>
            <w:rStyle w:val="Hyperlink"/>
          </w:rPr>
          <w:t xml:space="preserve">Photographer</w:t>
        </w:r>
      </w:hyperlink>
      <w:r>
        <w:t xml:space="preserve"> </w:t>
      </w:r>
      <w:r>
        <w:t xml:space="preserve">must self-censor images that may be deemed politically sensitive, disrespectful to national symbols, or violating public order. This includes avoiding the inclusion of restricted military zones, inappropriate borders in map photography (e.g., missing Taiwan or South China Sea islands), and ensuring that clothing or symbols do not violate cultural taboos.</w:t>
      </w:r>
    </w:p>
    <w:bookmarkEnd w:id="24"/>
    <w:bookmarkEnd w:id="25"/>
    <w:bookmarkStart w:id="26" w:name="methodology-the-technical-approach"/>
    <w:p>
      <w:pPr>
        <w:pStyle w:val="Heading2"/>
      </w:pPr>
      <w:r>
        <w:t xml:space="preserve">5. Methodology: The Technical Approach</w:t>
      </w:r>
    </w:p>
    <w:p>
      <w:pPr>
        <w:pStyle w:val="FirstParagraph"/>
      </w:pPr>
      <w:r>
        <w:t xml:space="preserve">To succeed as a</w:t>
      </w:r>
    </w:p>
    <w:p>
      <w:pPr>
        <w:pStyle w:val="BodyText"/>
      </w:pPr>
      <w:hyperlink w:anchor="definition">
        <w:r>
          <w:rPr>
            <w:rStyle w:val="Hyperlink"/>
          </w:rPr>
          <w:t xml:space="preserve">Photographer</w:t>
        </w:r>
      </w:hyperlink>
      <w:r>
        <w:t xml:space="preserve"> </w:t>
      </w:r>
      <w:r>
        <w:t xml:space="preserve">in this region, a hybrid technical approach is recommended.</w:t>
      </w:r>
    </w:p>
    <w:p>
      <w:pPr>
        <w:numPr>
          <w:ilvl w:val="0"/>
          <w:numId w:val="1001"/>
        </w:numPr>
        <w:pStyle w:val="Compact"/>
      </w:pPr>
      <w:r>
        <w:rPr>
          <w:bCs/>
          <w:b/>
        </w:rPr>
        <w:t xml:space="preserve">Capture Equipment:</w:t>
      </w:r>
      <w:r>
        <w:t xml:space="preserve"> </w:t>
      </w:r>
      <w:r>
        <w:t xml:space="preserve">Utilizing high-resolution mirrorless cameras capable of low-light performance to handle Shanghai’s vibrant night scenes. Lenses should range from wide-angle (16-35mm) for architectural shots of the skyline to telephoto (70-200mm) for candid street photography.</w:t>
      </w:r>
    </w:p>
    <w:p>
      <w:pPr>
        <w:numPr>
          <w:ilvl w:val="0"/>
          <w:numId w:val="1001"/>
        </w:numPr>
        <w:pStyle w:val="Compact"/>
      </w:pPr>
      <w:r>
        <w:rPr>
          <w:bCs/>
          <w:b/>
        </w:rPr>
        <w:t xml:space="preserve">Lighting Techniques:</w:t>
      </w:r>
      <w:r>
        <w:t xml:space="preserve"> </w:t>
      </w:r>
      <w:r>
        <w:t xml:space="preserve">Given the dense urban environment, natural light is often obstructed. Portable LED panels and reflectors are essential for on-location shoots in narrow alleys or indoor studio settings.</w:t>
      </w:r>
    </w:p>
    <w:p>
      <w:pPr>
        <w:numPr>
          <w:ilvl w:val="0"/>
          <w:numId w:val="1001"/>
        </w:numPr>
        <w:pStyle w:val="Compact"/>
      </w:pPr>
      <w:r>
        <w:rPr>
          <w:bCs/>
          <w:b/>
        </w:rPr>
        <w:t xml:space="preserve">Data Management:</w:t>
      </w:r>
      <w:r>
        <w:t xml:space="preserve"> </w:t>
      </w:r>
      <w:r>
        <w:t xml:space="preserve">Adherence to data storage laws is critical. Image data must be stored securely, and backups should be maintained off-site where possible, respecting cross-border data transfer regulations if working with international clients.</w:t>
      </w:r>
    </w:p>
    <w:bookmarkEnd w:id="26"/>
    <w:bookmarkStart w:id="28" w:name="conclusion"/>
    <w:p>
      <w:pPr>
        <w:pStyle w:val="Heading2"/>
      </w:pPr>
    </w:p>
    <w:bookmarkStart w:id="27" w:name="Xdca501c518072ac849a2292c692e0999ce8e995"/>
    <w:p>
      <w:pPr>
        <w:pStyle w:val="Heading3"/>
      </w:pPr>
      <w:r>
        <w:t xml:space="preserve">6. Case Study Analysis: Commercial Campaign in Jing’an District</w:t>
      </w:r>
    </w:p>
    <w:p>
      <w:pPr>
        <w:pStyle w:val="FirstParagraph"/>
      </w:pPr>
      <w:r>
        <w:t xml:space="preserve">In a recent simulated scenario, a</w:t>
      </w:r>
    </w:p>
    <w:p>
      <w:pPr>
        <w:pStyle w:val="BodyText"/>
      </w:pPr>
      <w:hyperlink w:anchor="definition">
        <w:r>
          <w:rPr>
            <w:rStyle w:val="Hyperlink"/>
          </w:rPr>
          <w:t xml:space="preserve">Photographer</w:t>
        </w:r>
      </w:hyperlink>
      <w:r>
        <w:t xml:space="preserve"> </w:t>
      </w:r>
      <w:r>
        <w:t xml:space="preserve">was tasked with shooting a lifestyle campaign for an international coffee brand in the Jing’an District of</w:t>
      </w:r>
    </w:p>
    <w:p>
      <w:pPr>
        <w:pStyle w:val="BodyText"/>
      </w:pPr>
      <w:hyperlink w:anchor="location">
        <w:r>
          <w:rPr>
            <w:rStyle w:val="Hyperlink"/>
          </w:rPr>
          <w:t xml:space="preserve">China Shanghai</w:t>
        </w:r>
      </w:hyperlink>
      <w:r>
        <w:t xml:space="preserve">. The project required blending modern urban aesthetics with traditional Chinese tea culture elements. The success of this shoot hinged on three factors:</w:t>
      </w:r>
    </w:p>
    <w:p>
      <w:pPr>
        <w:numPr>
          <w:ilvl w:val="0"/>
          <w:numId w:val="1002"/>
        </w:numPr>
        <w:pStyle w:val="Compact"/>
      </w:pPr>
      <w:r>
        <w:rPr>
          <w:bCs/>
          <w:b/>
        </w:rPr>
        <w:t xml:space="preserve">Location Scouting:</w:t>
      </w:r>
      <w:r>
        <w:t xml:space="preserve"> </w:t>
      </w:r>
      <w:r>
        <w:t xml:space="preserve">Identifying a Shikumen building that offered authentic texture while providing access to necessary power sources.</w:t>
      </w:r>
    </w:p>
    <w:p>
      <w:pPr>
        <w:numPr>
          <w:ilvl w:val="0"/>
          <w:numId w:val="1002"/>
        </w:numPr>
        <w:pStyle w:val="Compact"/>
      </w:pPr>
      <w:r>
        <w:rPr>
          <w:bCs/>
          <w:b/>
        </w:rPr>
        <w:t xml:space="preserve">Cultural Integration:</w:t>
      </w:r>
      <w:r>
        <w:t xml:space="preserve"> </w:t>
      </w:r>
      <w:r>
        <w:t xml:space="preserve">Collaborating with local models who understood the subtleties of traditional dress and mannerisms, ensuring authenticity.</w:t>
      </w:r>
    </w:p>
    <w:p>
      <w:pPr>
        <w:numPr>
          <w:ilvl w:val="0"/>
          <w:numId w:val="1002"/>
        </w:numPr>
        <w:pStyle w:val="Compact"/>
      </w:pPr>
      <w:r>
        <w:rPr>
          <w:bCs/>
          <w:b/>
        </w:rPr>
        <w:t xml:space="preserve">Regulatory Navigation:</w:t>
      </w:r>
      <w:r>
        <w:t xml:space="preserve"> </w:t>
      </w:r>
      <w:r>
        <w:t xml:space="preserve">Securing permits for sidewalk photography during off-peak hours to avoid disturbances and ensure safety.</w:t>
      </w:r>
    </w:p>
    <w:p>
      <w:pPr>
        <w:pStyle w:val="FirstParagraph"/>
      </w:pPr>
      <w:r>
        <w:t xml:space="preserve">The resulting images were well-received on local social media platforms, demonstrating the effectiveness of a culturally attuned approach by the</w:t>
      </w:r>
    </w:p>
    <w:p>
      <w:pPr>
        <w:pStyle w:val="BodyText"/>
      </w:pPr>
      <w:hyperlink w:anchor="definition">
        <w:r>
          <w:rPr>
            <w:rStyle w:val="Hyperlink"/>
          </w:rPr>
          <w:t xml:space="preserve">Photographer</w:t>
        </w:r>
      </w:hyperlink>
      <w:r>
        <w:t xml:space="preserve">.</w:t>
      </w:r>
    </w:p>
    <w:bookmarkEnd w:id="27"/>
    <w:bookmarkEnd w:id="28"/>
    <w:bookmarkStart w:id="29" w:name="conclusion-and-recommendations"/>
    <w:p>
      <w:pPr>
        <w:pStyle w:val="Heading2"/>
      </w:pPr>
      <w:r>
        <w:t xml:space="preserve">7. Conclusion and Recommendations</w:t>
      </w:r>
    </w:p>
    <w:p>
      <w:pPr>
        <w:pStyle w:val="FirstParagraph"/>
      </w:pPr>
      <w:r>
        <w:t xml:space="preserve">This lab report confirms that operating as a</w:t>
      </w:r>
    </w:p>
    <w:p>
      <w:pPr>
        <w:pStyle w:val="BodyText"/>
      </w:pPr>
      <w:hyperlink w:anchor="definition">
        <w:r>
          <w:rPr>
            <w:rStyle w:val="Hyperlink"/>
          </w:rPr>
          <w:t xml:space="preserve">Photographer</w:t>
        </w:r>
      </w:hyperlink>
      <w:r>
        <w:t xml:space="preserve"> </w:t>
      </w:r>
      <w:r>
        <w:t xml:space="preserve">in</w:t>
      </w:r>
    </w:p>
    <w:p>
      <w:pPr>
        <w:pStyle w:val="BodyText"/>
      </w:pPr>
      <w:hyperlink w:anchor="location">
        <w:r>
          <w:rPr>
            <w:rStyle w:val="Hyperlink"/>
          </w:rPr>
          <w:t xml:space="preserve">China Shanghai</w:t>
        </w:r>
      </w:hyperlink>
      <w:r>
        <w:t xml:space="preserve"> </w:t>
      </w:r>
      <w:r>
        <w:t xml:space="preserve">requires a multidisciplinary skill set. It is not enough to be technically proficient; one must also be legally compliant, culturally sensitive, and socially aware.</w:t>
      </w:r>
    </w:p>
    <w:p>
      <w:pPr>
        <w:pStyle w:val="BodyText"/>
      </w:pPr>
      <w:r>
        <w:rPr>
          <w:bCs/>
          <w:b/>
        </w:rPr>
        <w:t xml:space="preserve">Recommendations:</w:t>
      </w:r>
    </w:p>
    <w:p>
      <w:pPr>
        <w:numPr>
          <w:ilvl w:val="0"/>
          <w:numId w:val="1003"/>
        </w:numPr>
        <w:pStyle w:val="Compact"/>
      </w:pPr>
      <w:r>
        <w:rPr>
          <w:bCs/>
          <w:b/>
        </w:rPr>
        <w:t xml:space="preserve">Hire Local Fixers:</w:t>
      </w:r>
      <w:r>
        <w:t xml:space="preserve"> </w:t>
      </w:r>
      <w:r>
        <w:t xml:space="preserve">Engage local assistants or fixers who understand the nuances of permitting and public interaction in</w:t>
      </w:r>
    </w:p>
    <w:p>
      <w:pPr>
        <w:numPr>
          <w:ilvl w:val="0"/>
          <w:numId w:val="1000"/>
        </w:numPr>
        <w:pStyle w:val="Compact"/>
      </w:pPr>
      <w:hyperlink w:anchor="location">
        <w:r>
          <w:rPr>
            <w:rStyle w:val="Hyperlink"/>
          </w:rPr>
          <w:t xml:space="preserve">China Shanghai</w:t>
        </w:r>
      </w:hyperlink>
      <w:r>
        <w:t xml:space="preserve">.</w:t>
      </w:r>
    </w:p>
    <w:p>
      <w:pPr>
        <w:numPr>
          <w:ilvl w:val="0"/>
          <w:numId w:val="1003"/>
        </w:numPr>
        <w:pStyle w:val="Compact"/>
      </w:pPr>
      <w:r>
        <w:t xml:space="preserve">&lt;</w:t>
      </w:r>
      <w:r>
        <w:rPr>
          <w:bCs/>
          <w:b/>
        </w:rPr>
        <w:t xml:space="preserve">Ongoing Legal Education:</w:t>
      </w:r>
    </w:p>
    <w:p>
      <w:pPr>
        <w:numPr>
          <w:ilvl w:val="0"/>
          <w:numId w:val="1000"/>
        </w:numPr>
        <w:pStyle w:val="Compact"/>
      </w:pPr>
      <w:r>
        <w:t xml:space="preserve">Continuously update knowledge regarding PIPL and media regulations.</w:t>
      </w:r>
    </w:p>
    <w:p>
      <w:pPr>
        <w:numPr>
          <w:ilvl w:val="0"/>
          <w:numId w:val="1003"/>
        </w:numPr>
        <w:pStyle w:val="Compact"/>
      </w:pPr>
      <w:r>
        <w:rPr>
          <w:bCs/>
          <w:b/>
        </w:rPr>
        <w:t xml:space="preserve">Cultural Immersion:</w:t>
      </w:r>
    </w:p>
    <w:p>
      <w:pPr>
        <w:numPr>
          <w:ilvl w:val="0"/>
          <w:numId w:val="1000"/>
        </w:numPr>
        <w:pStyle w:val="Compact"/>
      </w:pPr>
      <w:r>
        <w:t xml:space="preserve">Invest time in understanding the local aesthetic preferences, which are rapidly evolving among Gen Z consumers in Shanghai.</w:t>
      </w:r>
    </w:p>
    <w:p>
      <w:pPr>
        <w:pStyle w:val="FirstParagraph"/>
      </w:pPr>
      <w:r>
        <w:t xml:space="preserve">In conclusion, the synergy between a professional</w:t>
      </w:r>
    </w:p>
    <w:p>
      <w:pPr>
        <w:pStyle w:val="BodyText"/>
      </w:pPr>
      <w:hyperlink w:anchor="definition">
        <w:r>
          <w:rPr>
            <w:rStyle w:val="Hyperlink"/>
          </w:rPr>
          <w:t xml:space="preserve">Photographer</w:t>
        </w:r>
      </w:hyperlink>
      <w:r>
        <w:t xml:space="preserve"> </w:t>
      </w:r>
      <w:r>
        <w:t xml:space="preserve">and the vibrant city of</w:t>
      </w:r>
    </w:p>
    <w:p>
      <w:pPr>
        <w:pStyle w:val="BodyText"/>
      </w:pPr>
      <w:hyperlink w:anchor="location">
        <w:r>
          <w:rPr>
            <w:rStyle w:val="Hyperlink"/>
          </w:rPr>
          <w:t xml:space="preserve">China Shanghai</w:t>
        </w:r>
      </w:hyperlink>
      <w:r>
        <w:t xml:space="preserve"> </w:t>
      </w:r>
      <w:r>
        <w:t xml:space="preserve">can yield world-class visual content. By respecting local laws and embracing cultural richness, the</w:t>
      </w:r>
    </w:p>
    <w:p>
      <w:pPr>
        <w:pStyle w:val="BodyText"/>
      </w:pPr>
      <w:hyperlink w:anchor="definition">
        <w:r>
          <w:rPr>
            <w:rStyle w:val="Hyperlink"/>
          </w:rPr>
          <w:t xml:space="preserve">Photographer</w:t>
        </w:r>
      </w:hyperlink>
      <w:r>
        <w:t xml:space="preserve"> </w:t>
      </w:r>
      <w:r>
        <w:t xml:space="preserve">can contribute significantly to the global narrative of Shanghai’s dynamic urban identity.</w:t>
      </w:r>
    </w:p>
    <w:p>
      <w:pPr>
        <w:pStyle w:val="BodyText"/>
      </w:pPr>
      <w:r>
        <w:rPr>
          <w:iCs/>
          <w:i/>
        </w:rP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Comprehensive Analysis and Operational Framework for Professional Photographer Services in China, Shanghai</dc:title>
  <dc:creator/>
  <cp:keywords/>
  <dcterms:created xsi:type="dcterms:W3CDTF">2026-07-29T10:36:13Z</dcterms:created>
  <dcterms:modified xsi:type="dcterms:W3CDTF">2026-07-29T10:36:13Z</dcterms:modified>
</cp:coreProperties>
</file>

<file path=docProps/custom.xml><?xml version="1.0" encoding="utf-8"?>
<Properties xmlns="http://schemas.openxmlformats.org/officeDocument/2006/custom-properties" xmlns:vt="http://schemas.openxmlformats.org/officeDocument/2006/docPropsVTypes"/>
</file>