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and</w:t>
      </w:r>
      <w:r>
        <w:t xml:space="preserve"> </w:t>
      </w:r>
      <w:r>
        <w:t xml:space="preserve">Documentation</w:t>
      </w:r>
      <w:r>
        <w:t xml:space="preserve"> </w:t>
      </w:r>
      <w:r>
        <w:t xml:space="preserve">Protocols</w:t>
      </w:r>
      <w:r>
        <w:t xml:space="preserve"> </w:t>
      </w:r>
      <w:r>
        <w:t xml:space="preserve">in</w:t>
      </w:r>
      <w:r>
        <w:t xml:space="preserve"> </w:t>
      </w:r>
      <w:r>
        <w:t xml:space="preserve">Iraq,</w:t>
      </w:r>
      <w:r>
        <w:t xml:space="preserve"> </w:t>
      </w:r>
      <w:r>
        <w:t xml:space="preserve">Baghdad</w:t>
      </w:r>
    </w:p>
    <w:bookmarkStart w:id="36" w:name="laboratory-report"/>
    <w:p>
      <w:pPr>
        <w:pStyle w:val="Heading1"/>
      </w:pPr>
      <w:r>
        <w:t xml:space="preserve">Laboratory Report</w:t>
      </w:r>
    </w:p>
    <w:bookmarkStart w:id="35" w:name="title"/>
    <w:p>
      <w:pPr>
        <w:pStyle w:val="Heading2"/>
      </w:pPr>
      <w:r>
        <w:t xml:space="preserve">Title:</w:t>
      </w:r>
    </w:p>
    <w:p>
      <w:pPr>
        <w:pStyle w:val="FirstParagraph"/>
      </w:pPr>
      <w:r>
        <w:rPr>
          <w:bCs/>
          <w:b/>
        </w:rPr>
        <w:t xml:space="preserve">Evaluating High-Fidelity Photographic Documentation Standards in Complex Urban Environments: A Case Study of Iraq, Baghdad</w:t>
      </w:r>
    </w:p>
    <w:bookmarkStart w:id="20" w:name="abstract"/>
    <w:p>
      <w:pPr>
        <w:pStyle w:val="Heading3"/>
      </w:pPr>
      <w:r>
        <w:t xml:space="preserve">Abstract</w:t>
      </w:r>
    </w:p>
    <w:p>
      <w:pPr>
        <w:pStyle w:val="FirstParagraph"/>
      </w:pPr>
      <w:r>
        <w:t xml:space="preserve">This laboratory report outlines the experimental framework and procedural guidelines for establishing a professional photographic documentation unit within the geographical and socio-political context of Iraq, specifically focusing on Baghdad. The primary objective is to define standardized operating procedures (SOPs) for a Photographer tasked with capturing high-resolution imagery under challenging environmental conditions. The study examines equipment durability, lighting dynamics in arid climates, cultural sensitivity protocols, and data security measures essential for effective documentation in Baghdad. By analyzing the intersection of technical photographic requirements and regional specificities, this report aims to optimize the operational efficiency and ethical compliance of photography teams operating in the region.</w:t>
      </w:r>
    </w:p>
    <w:bookmarkEnd w:id="20"/>
    <w:bookmarkStart w:id="21" w:name="introduction"/>
    <w:p>
      <w:pPr>
        <w:pStyle w:val="Heading3"/>
      </w:pPr>
      <w:r>
        <w:t xml:space="preserve">1. Introduction</w:t>
      </w:r>
    </w:p>
    <w:p>
      <w:pPr>
        <w:pStyle w:val="FirstParagraph"/>
      </w:pPr>
      <w:r>
        <w:t xml:space="preserve">The role of a Photographer in contemporary documentation extends far beyond artistic expression; it encompasses forensic accuracy, historical archiving, and journalistic integrity. In the context of Iraq, particularly Baghdad, these roles are amplified by the city’s rich historical tapestry and its dynamic modern socio-political landscape. Baghdad serves as a critical hub for reconstruction efforts, cultural preservation initiatives, and security assessment operations. Consequently, the imagery captured here must meet rigorous laboratory-grade standards for clarity, consistency, and metadata integrity.</w:t>
      </w:r>
    </w:p>
    <w:p>
      <w:pPr>
        <w:pStyle w:val="BodyText"/>
      </w:pPr>
      <w:r>
        <w:t xml:space="preserve">This report details the experimental parameters required to deploy a Photographer in Baghdad. The "Lab Report" format is utilized here metaphorically to structure the technical specifications and operational variables as if they were components of a scientific experiment. The independent variable is the environmental and operational context of Iraq, Baghdad, while the dependent variables are image quality, data security, and cultural relevance. Understanding these variables is crucial for producing reliable visual data that can withstand scrutiny in legal, historical, or humanitarian applications.</w:t>
      </w:r>
    </w:p>
    <w:bookmarkEnd w:id="21"/>
    <w:bookmarkStart w:id="25" w:name="methodology"/>
    <w:bookmarkStart w:id="24" w:name="methodology-and-equipment-configuration"/>
    <w:p>
      <w:pPr>
        <w:pStyle w:val="Heading3"/>
      </w:pPr>
      <w:r>
        <w:t xml:space="preserve">2. Methodology and Equipment Configuration</w:t>
      </w:r>
    </w:p>
    <w:p>
      <w:pPr>
        <w:pStyle w:val="FirstParagraph"/>
      </w:pPr>
      <w:r>
        <w:t xml:space="preserve">To ensure the validity of photographic output in Iraq, Baghdad, a specific set of equipment and methodological approaches must be adhered to. The following sections detail the technical requirements derived from preliminary field tests.</w:t>
      </w:r>
    </w:p>
    <w:bookmarkStart w:id="22" w:name="optical-hardware-durability"/>
    <w:p>
      <w:pPr>
        <w:pStyle w:val="Heading4"/>
      </w:pPr>
      <w:r>
        <w:t xml:space="preserve">2.1 Optical Hardware Durability</w:t>
      </w:r>
    </w:p>
    <w:p>
      <w:pPr>
        <w:pStyle w:val="FirstParagraph"/>
      </w:pPr>
      <w:r>
        <w:t xml:space="preserve">The Photographer operating in Baghdad must utilize weather-sealed bodies and lenses capable of withstanding high particulate matter levels, including dust and sand common to the Mesopotamian climate. Lens selection should prioritize prime lenses with wide apertures for low-light architectural shots in older districts like Al-Karkh, as well as zoom lenses for versatile coverage in crowded areas like Tahrir Square.</w:t>
      </w:r>
    </w:p>
    <w:bookmarkEnd w:id="22"/>
    <w:bookmarkStart w:id="23" w:name="sensor-sensitivity-and-dynamic-range"/>
    <w:p>
      <w:pPr>
        <w:pStyle w:val="Heading4"/>
      </w:pPr>
      <w:r>
        <w:t xml:space="preserve">2.2 Sensor Sensitivity and Dynamic Range</w:t>
      </w:r>
    </w:p>
    <w:p>
      <w:pPr>
        <w:pStyle w:val="FirstParagraph"/>
      </w:pPr>
      <w:r>
        <w:t xml:space="preserve">Balancing the harsh midday sun characteristic of Iraq with the deep shadows of narrow alleyways requires cameras with exceptional dynamic range. The methodology dictates shooting in RAW format exclusively to preserve maximum data for post-processing adjustments in Baghdad’s high-contrast lighting conditions.</w:t>
      </w:r>
    </w:p>
    <w:p>
      <w:pPr>
        <w:pStyle w:val="BodyText"/>
      </w:pPr>
      <w:r>
        <w:t xml:space="preserve">Table 1: Recommended Technical Specifications for Photographer Gear in Iraq, Baghdad</w:t>
      </w:r>
    </w:p>
    <w:p>
      <w:pPr>
        <w:pStyle w:val="BodyText"/>
      </w:pPr>
      <w:r>
        <w:t xml:space="preserve">Component</w:t>
      </w:r>
    </w:p>
    <w:bookmarkEnd w:id="23"/>
    <w:bookmarkEnd w:id="24"/>
    <w:bookmarkEnd w:id="25"/>
    <w:p>
      <w:pPr>
        <w:pStyle w:val="BodyText"/>
      </w:pPr>
      <w:r>
        <w:t xml:space="preserve">S specification</w:t>
      </w:r>
    </w:p>
    <w:p>
      <w:pPr>
        <w:pStyle w:val="BodyText"/>
      </w:pPr>
      <w:r>
        <w:t xml:space="preserve">tr /thead &gt; tbody &gt; tr td class "spec-name"&gt;Camera Body</w:t>
      </w:r>
    </w:p>
    <w:p>
      <w:pPr>
        <w:pStyle w:val="BodyText"/>
      </w:pPr>
      <w:r>
        <w:t xml:space="preserve">Full-Frame Mirrorless or DSLR, Weather-Sealed /td/tr &gt; tr td class "spec-name"&gt;Sensor Resolution</w:t>
      </w:r>
    </w:p>
    <w:p>
      <w:pPr>
        <w:pStyle w:val="BodyText"/>
      </w:pPr>
      <w:r>
        <w:t xml:space="preserve">&gt;24 Megapixels for forensic detail /tr&gt;</w:t>
      </w:r>
    </w:p>
    <w:p>
      <w:pPr>
        <w:pStyle w:val="BodyText"/>
      </w:pPr>
      <w:r>
        <w:t xml:space="preserve">Lens Range</w:t>
      </w:r>
    </w:p>
    <w:p>
      <w:pPr>
        <w:pStyle w:val="BodyText"/>
      </w:pPr>
      <w:r>
        <w:t xml:space="preserve">16-35mm (Wide), 70-200mm (Telephoto) /tr&gt;</w:t>
      </w:r>
    </w:p>
    <w:p>
      <w:pPr>
        <w:pStyle w:val="BodyText"/>
      </w:pPr>
      <w:r>
        <w:t xml:space="preserve">Storage&lt; td class = "spec-val" &gt;Dual Slot, Redundant Backup, Encrypted SSDs/ tr &gt; tr /tbody &gt;</w:t>
      </w:r>
    </w:p>
    <w:p>
      <w:pPr>
        <w:pStyle w:val="BodyText"/>
      </w:pPr>
      <w:r>
        <w:t xml:space="preserve">The Photographer must also carry protective gear for lenses, including UV filters to mitigate sand abrasion and microfiber cloths for frequent cleaning.</w:t>
      </w:r>
    </w:p>
    <w:bookmarkStart w:id="26" w:name="lighting-protocols"/>
    <w:p>
      <w:pPr>
        <w:pStyle w:val="Heading4"/>
      </w:pPr>
      <w:r>
        <w:t xml:space="preserve">2.3 Lighting Protocols</w:t>
      </w:r>
    </w:p>
    <w:p>
      <w:pPr>
        <w:pStyle w:val="FirstParagraph"/>
      </w:pPr>
      <w:r>
        <w:t xml:space="preserve">Natural light in Baghdad varies significantly between winter (December–February) and summer (June–August). The laboratory protocol suggests utilizing shoot times during the "Golden Hours" (shortly after sunrise and before sunset) for architectural documentation to minimize harsh shadows. For indoor or nighttime operations, external flash units with diffusers are required to maintain natural skin tones and ambient balance.</w:t>
      </w:r>
    </w:p>
    <w:bookmarkEnd w:id="26"/>
    <w:bookmarkStart w:id="28" w:name="cultural_and_ethical_considerations"/>
    <w:bookmarkStart w:id="27" w:name="cultural-and-ethical-framework"/>
    <w:p>
      <w:pPr>
        <w:pStyle w:val="Heading3"/>
      </w:pPr>
      <w:r>
        <w:t xml:space="preserve">3. Cultural and Ethical Framework</w:t>
      </w:r>
    </w:p>
    <w:p>
      <w:pPr>
        <w:pStyle w:val="FirstParagraph"/>
      </w:pPr>
      <w:r>
        <w:t xml:space="preserve">A critical aspect of operating as a Photographer in Iraq, Baghdad, is the adherence to local cultural norms and ethical guidelines. Photography in this region is not merely technical but deeply social. Missteps in protocol can lead to compromised access or legal issues.</w:t>
      </w:r>
    </w:p>
    <w:p>
      <w:pPr>
        <w:pStyle w:val="BodyText"/>
      </w:pPr>
      <w:r>
        <w:rPr>
          <w:bCs/>
          <w:b/>
        </w:rPr>
        <w:t xml:space="preserve">3.1 Modesty and Respect</w:t>
      </w:r>
      <w:r>
        <w:br/>
      </w:r>
      <w:r>
        <w:t xml:space="preserve">The Photographer must dress conservatively, aligning with local customs regarding modesty. In many areas of Baghdad, particularly near religious sites such as the Al-Askari Shrine or the Imam Ali Mosque in Najaf (often accessed via Baghdad), photography may be restricted. Permission from local authorities or custodians is mandatory before capturing images.</w:t>
      </w:r>
    </w:p>
    <w:p>
      <w:pPr>
        <w:pStyle w:val="BodyText"/>
      </w:pPr>
      <w:r>
        <w:rPr>
          <w:bCs/>
          <w:b/>
        </w:rPr>
        <w:t xml:space="preserve">3.2 Subject Consent</w:t>
      </w:r>
      <w:r>
        <w:br/>
      </w:r>
      <w:r>
        <w:t xml:space="preserve">Obtaining informed consent is paramount. In a society where privacy concerns are heightened due to ongoing security situations, the Photographer must explain the purpose of the documentation clearly. Anonymity may be required for certain subjects to ensure their safety and privacy.</w:t>
      </w:r>
    </w:p>
    <w:p>
      <w:pPr>
        <w:pStyle w:val="BodyText"/>
      </w:pPr>
      <w:r>
        <w:rPr>
          <w:bCs/>
          <w:b/>
        </w:rPr>
        <w:t xml:space="preserve">3.3 Sensitivity to Historical Trauma</w:t>
      </w:r>
      <w:r>
        <w:br/>
      </w:r>
      <w:r>
        <w:t xml:space="preserve">Baghdad carries significant historical weight. The Photographer must approach sites associated with conflict or displacement with empathy and restraint, avoiding sensationalism. The goal is documentation that fosters understanding rather than exploitation.</w:t>
      </w:r>
    </w:p>
    <w:bookmarkEnd w:id="27"/>
    <w:bookmarkEnd w:id="28"/>
    <w:bookmarkStart w:id="30" w:name="data_management_and_security"/>
    <w:bookmarkStart w:id="29" w:name="data-management-and-security-protocols"/>
    <w:p>
      <w:pPr>
        <w:pStyle w:val="Heading3"/>
      </w:pPr>
      <w:r>
        <w:t xml:space="preserve">4. Data Management and Security Protocols</w:t>
      </w:r>
    </w:p>
    <w:p>
      <w:pPr>
        <w:pStyle w:val="FirstParagraph"/>
      </w:pPr>
      <w:r>
        <w:t xml:space="preserve">In the digital age, the integrity of the Photographer’s work in Iraq, Baghdad, depends on robust data security. Given the sensitive nature of potential subjects and locations, data leakage poses significant risks.</w:t>
      </w:r>
    </w:p>
    <w:p>
      <w:pPr>
        <w:pStyle w:val="BodyText"/>
      </w:pPr>
      <w:r>
        <w:rPr>
          <w:bCs/>
          <w:b/>
        </w:rPr>
        <w:t xml:space="preserve">4.1 Encryption</w:t>
      </w:r>
      <w:r>
        <w:br/>
      </w:r>
      <w:r>
        <w:t xml:space="preserve">All images must be encrypted immediately upon capture using end-to-end encryption standards. Portable hardware drives should be physically locked when not in use.</w:t>
      </w:r>
    </w:p>
    <w:p>
      <w:pPr>
        <w:pStyle w:val="BodyText"/>
      </w:pPr>
      <w:r>
        <w:t xml:space="preserve">4.2 Backup Procedures&lt; br &gt;</w:t>
      </w:r>
      <w:r>
        <w:t xml:space="preserve"> </w:t>
      </w:r>
      <w:r>
        <w:t xml:space="preserve">The methodology mandates a "3-2-1" backup strategy: three copies of the data, on two different media types, with one copy offsite (cloud-based, provided secure internet connectivity is available). In areas with limited connectivity in Baghdad, offline backups via encrypted SSDs are critical.</w:t>
      </w:r>
    </w:p>
    <w:p>
      <w:pPr>
        <w:pStyle w:val="BodyText"/>
      </w:pPr>
      <w:r>
        <w:rPr>
          <w:bCs/>
          <w:b/>
        </w:rPr>
        <w:t xml:space="preserve">4.3 Metadata Integrity</w:t>
      </w:r>
      <w:r>
        <w:br/>
      </w:r>
      <w:r>
        <w:t xml:space="preserve">EXIF data must be preserved to provide context regarding time, location (GPS coordinates), and equipment used. This metadata serves as proof of authenticity for the Laboratory Report findings.</w:t>
      </w:r>
    </w:p>
    <w:bookmarkEnd w:id="29"/>
    <w:bookmarkEnd w:id="30"/>
    <w:bookmarkStart w:id="32" w:name="results_expected"/>
    <w:bookmarkStart w:id="31" w:name="expected-outcomes"/>
    <w:p>
      <w:pPr>
        <w:pStyle w:val="Heading3"/>
      </w:pPr>
      <w:r>
        <w:t xml:space="preserve">5. Expected Outcomes</w:t>
      </w:r>
    </w:p>
    <w:p>
      <w:pPr>
        <w:pStyle w:val="FirstParagraph"/>
      </w:pPr>
      <w:r>
        <w:t xml:space="preserve">li&gt;</w:t>
      </w:r>
      <w:r>
        <w:rPr>
          <w:bCs/>
          <w:b/>
        </w:rPr>
        <w:t xml:space="preserve">High-Fidelity Imagery:</w:t>
      </w:r>
      <w:r>
        <w:t xml:space="preserve"> </w:t>
      </w:r>
      <w:r>
        <w:t xml:space="preserve">Clear, well-exposed images that accurately represent the subject matter despite challenging lighting.</w:t>
      </w:r>
    </w:p>
    <w:p>
      <w:pPr>
        <w:pStyle w:val="BodyText"/>
      </w:pPr>
      <w:r>
        <w:rPr>
          <w:bCs/>
          <w:b/>
        </w:rPr>
        <w:t xml:space="preserve">Cultural Legitimacy:</w:t>
      </w:r>
      <w:r>
        <w:t xml:space="preserve"> </w:t>
      </w:r>
      <w:r>
        <w:t xml:space="preserve">Visual narratives that respect local traditions and gain community trust.</w:t>
      </w:r>
    </w:p>
    <w:p>
      <w:pPr>
        <w:pStyle w:val="BodyText"/>
      </w:pPr>
      <w:r>
        <w:t xml:space="preserve">&lt; strong&gt;Data Security: Secure handling of sensitive information, mitigating legal and ethical risks. /ul &gt;</w:t>
      </w:r>
    </w:p>
    <w:bookmarkEnd w:id="31"/>
    <w:bookmarkEnd w:id="32"/>
    <w:p>
      <w:pPr>
        <w:pStyle w:val="BodyText"/>
      </w:pPr>
      <w:r>
        <w:t xml:space="preserve">&lt; section id="discussion"&gt;</w:t>
      </w:r>
    </w:p>
    <w:p>
      <w:pPr>
        <w:pStyle w:val="BodyText"/>
      </w:pPr>
      <w:r>
        <w:t xml:space="preserve">6. DiscussionThe integration of strict laboratory-style protocols into the artistic and technical practice of photography ensures consistency and reliability. In a complex environment like Iraq, Baghdad, where variables such as lighting, security, and cultural nuance fluctuate daily, having a standardized framework allows the Photographer to adapt quickly without compromising quality or safety.</w:t>
      </w:r>
    </w:p>
    <w:p>
      <w:pPr>
        <w:pStyle w:val="BodyText"/>
      </w:pPr>
      <w:r>
        <w:t xml:space="preserve">Furthermore this report highlights that technical proficiency must be paired with cultural intelligence. The Photographer is not just an observer but a participant in the socio-cultural fabric of Baghdad. Therefore, continuous training in local languages and customs is recommended alongside technical upgrades.</w:t>
      </w:r>
    </w:p>
    <w:bookmarkStart w:id="33" w:name="conclusion"/>
    <w:p>
      <w:pPr>
        <w:pStyle w:val="Heading3"/>
      </w:pPr>
      <w:r>
        <w:t xml:space="preserve">7. Conclusion</w:t>
      </w:r>
    </w:p>
    <w:p>
      <w:pPr>
        <w:pStyle w:val="FirstParagraph"/>
      </w:pPr>
      <w:r>
        <w:t xml:space="preserve">This Lab Report establishes a comprehensive framework for executing photographic documentation in Iraq, Baghdad. By treating the role of the Photographer as a systematic operation involving precise equipment configuration, ethical engagement, and rigorous data security, we can achieve visual records that are both technically superior and culturally respectful. The findings suggest that adherence to these standards will enhance the credibility and utility of photographic outputs in humanitarian, historical, and journalistic contexts within Baghdad.</w:t>
      </w:r>
    </w:p>
    <w:p>
      <w:pPr>
        <w:pStyle w:val="BodyText"/>
      </w:pPr>
      <w:r>
        <w:t xml:space="preserve">Future experiments should focus on real-time field testing of these protocols to refine equipment choices based on seasonal variations in Iraq’s climate. Continuous evaluation by local experts in Baghdad is essential to ensure that the photographic practices remain aligned with evolving community needs and safety requirements.</w:t>
      </w:r>
    </w:p>
    <w:bookmarkEnd w:id="33"/>
    <w:bookmarkStart w:id="34" w:name="references"/>
    <w:p>
      <w:pPr>
        <w:pStyle w:val="Heading3"/>
      </w:pPr>
      <w:r>
        <w:t xml:space="preserve">8. References</w:t>
      </w:r>
    </w:p>
    <w:p>
      <w:pPr>
        <w:pStyle w:val="FirstParagraph"/>
      </w:pPr>
      <w:r>
        <w:t xml:space="preserve">li&gt;Bureau of International Security and Nonproliferation (ISN). (2023). *Security Guidelines for Foreign Personnel in Iraq*.</w:t>
      </w:r>
    </w:p>
    <w:p>
      <w:pPr>
        <w:pStyle w:val="BodyText"/>
      </w:pPr>
      <w:r>
        <w:t xml:space="preserve">Cultural Heritage Watch. (2024). *Protecting Archaeological Sites in Baghdad: A Visual Documentation Guide*. /li&gt;</w:t>
      </w:r>
    </w:p>
    <w:p>
      <w:pPr>
        <w:pStyle w:val="BodyText"/>
      </w:pPr>
      <w:r>
        <w:t xml:space="preserve">International Press Institute. ( 20 19 ). *Ethical Photography in Conflict Zones*. ul &gt;</w:t>
      </w:r>
      <w:r>
        <w:t xml:space="preserve"> </w:t>
      </w:r>
      <w:r>
        <w:rPr>
          <w:iCs/>
          <w:i/>
        </w:rPr>
        <w:t xml:space="preserve">Report Generated for Internal Laboratory Use | Iraq, Baghdad Field Operations Division</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and Documentation Protocols in Iraq, Baghdad</dc:title>
  <dc:creator/>
  <dc:language>en</dc:language>
  <cp:keywords/>
  <dcterms:created xsi:type="dcterms:W3CDTF">2026-07-29T15:05:09Z</dcterms:created>
  <dcterms:modified xsi:type="dcterms:W3CDTF">2026-07-29T15:05:09Z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