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Morocco,</w:t>
      </w:r>
      <w:r>
        <w:t xml:space="preserve"> </w:t>
      </w:r>
      <w:r>
        <w:t xml:space="preserve">Casablanca</w:t>
      </w:r>
    </w:p>
    <w:bookmarkStart w:id="33" w:name="X40c70ab4a833c1c2746ec3673409ab970a4887f"/>
    <w:p>
      <w:pPr>
        <w:pStyle w:val="Heading1"/>
      </w:pPr>
      <w:r>
        <w:t xml:space="preserve">FIELDS OF FOCUS AND LIGHT OPTIMIZATION LAB REPORT</w:t>
      </w:r>
    </w:p>
    <w:p>
      <w:pPr>
        <w:pStyle w:val="FirstParagraph"/>
      </w:pPr>
      <w:r>
        <w:t xml:space="preserve">Subject: Professional Photographer Integration &amp; Aesthetic Calibration in Morocco, Casablanca</w:t>
      </w:r>
      <w:r>
        <w:br/>
      </w:r>
      <w:r>
        <w:t xml:space="preserve">Date: October 26, 2023</w:t>
      </w:r>
      <w:r>
        <w:br/>
      </w:r>
      <w:r>
        <w:t xml:space="preserve">Location: Laboratory Site B – Morocco, Casablanca Districts</w:t>
      </w:r>
    </w:p>
    <w:bookmarkStart w:id="20" w:name="executive-summary"/>
    <w:p>
      <w:pPr>
        <w:pStyle w:val="Heading2"/>
      </w:pPr>
      <w:r>
        <w:t xml:space="preserve">1.0 Executive Summary</w:t>
      </w:r>
    </w:p>
    <w:p>
      <w:pPr>
        <w:pStyle w:val="FirstParagraph"/>
      </w:pPr>
      <w:r>
        <w:t xml:space="preserve">This Lab Report details the comprehensive evaluation and operational deployment of a professional</w:t>
      </w:r>
      <w:r>
        <w:t xml:space="preserve"> </w:t>
      </w:r>
      <w:r>
        <w:rPr>
          <w:bCs/>
          <w:b/>
        </w:rPr>
        <w:t xml:space="preserve">Photographer</w:t>
      </w:r>
      <w:r>
        <w:t xml:space="preserve"> </w:t>
      </w:r>
      <w:r>
        <w:t xml:space="preserve">within the dynamic urban landscape of Morocco, specifically within the city of Casablanca. The primary objective was to analyze how visual documentation methodologies adapt to distinct architectural geometries, cultural nuances, and lighting conditions prevalent in this North African metropolis. By treating each photographic session as a controlled experiment involving variables such as aperture settings against ambient Casablanca light and compositional framing amidst Moroccan heritage sites, we established a baseline for high-fidelity image capture. The findings suggest that successful imagery in this region requires not only technical mastery but also an acute sensitivity to the socio-cultural fabric of Morocco.</w:t>
      </w:r>
    </w:p>
    <w:bookmarkEnd w:id="20"/>
    <w:bookmarkStart w:id="21" w:name="objective-and-scope"/>
    <w:p>
      <w:pPr>
        <w:pStyle w:val="Heading2"/>
      </w:pPr>
      <w:r>
        <w:t xml:space="preserve">2.0 Objective and Scope</w:t>
      </w:r>
    </w:p>
    <w:p>
      <w:pPr>
        <w:pStyle w:val="FirstParagraph"/>
      </w:pPr>
      <w:r>
        <w:t xml:space="preserve">The core objective of this laboratory exercise was to determine the optimal photographic parameters for capturing the essence of Casablanca’s dual identity: its French Colonial architecture juxtaposed against modern Islamic design. The scope included:</w:t>
      </w:r>
    </w:p>
    <w:p>
      <w:pPr>
        <w:numPr>
          <w:ilvl w:val="0"/>
          <w:numId w:val="1001"/>
        </w:numPr>
        <w:pStyle w:val="Compact"/>
      </w:pPr>
      <w:r>
        <w:t xml:space="preserve">Evaluating the effectiveness of various lens focal lengths when photographing street scenes in Morocco.</w:t>
      </w:r>
    </w:p>
    <w:p>
      <w:pPr>
        <w:numPr>
          <w:ilvl w:val="0"/>
          <w:numId w:val="1001"/>
        </w:numPr>
        <w:pStyle w:val="Compact"/>
      </w:pPr>
      <w:r>
        <w:t xml:space="preserve">Analyzing color balance adjustments required to accurately render Moroccan textiles and architectural details.</w:t>
      </w:r>
    </w:p>
    <w:p>
      <w:pPr>
        <w:numPr>
          <w:ilvl w:val="0"/>
          <w:numId w:val="1001"/>
        </w:numPr>
        <w:pStyle w:val="Compact"/>
      </w:pPr>
      <w:r>
        <w:t xml:space="preserve">A defining the workflow efficiency for a freelance or corporate Photographer operating in Casablanca’s dense urban centers.</w:t>
      </w:r>
    </w:p>
    <w:bookmarkEnd w:id="21"/>
    <w:bookmarkStart w:id="23" w:name="experimental-setup-and-materials"/>
    <w:p>
      <w:pPr>
        <w:pStyle w:val="Heading2"/>
      </w:pPr>
      <w:r>
        <w:t xml:space="preserve">3.0 Experimental Setup and Materials</w:t>
      </w:r>
    </w:p>
    <w:bookmarkStart w:id="22" w:name="equipment-specifications"/>
    <w:p>
      <w:pPr>
        <w:pStyle w:val="Heading3"/>
      </w:pPr>
      <w:r>
        <w:t xml:space="preserve">3.1 Equipment Specifications</w:t>
      </w:r>
    </w:p>
    <w:p>
      <w:pPr>
        <w:pStyle w:val="FirstParagraph"/>
      </w:pPr>
      <w:r>
        <w:t xml:space="preserve">To ensure reproducibility, the following equipment was utilized by the designated Photographer:</w:t>
      </w:r>
    </w:p>
    <w:p>
      <w:pPr>
        <w:pStyle w:val="BodyText"/>
      </w:pPr>
      <w:r>
        <w:t xml:space="preserve">Type</w:t>
      </w:r>
    </w:p>
    <w:p>
      <w:pPr>
        <w:pStyle w:val="BodyText"/>
      </w:pPr>
      <w:r>
        <w:t xml:space="preserve">Description</w:t>
      </w:r>
    </w:p>
    <w:p>
      <w:pPr>
        <w:pStyle w:val="BodyText"/>
      </w:pPr>
      <w:r>
        <w:t xml:space="preserve">Sensor Body</w:t>
      </w:r>
    </w:p>
    <w:p>
      <w:pPr>
        <w:pStyle w:val="BodyText"/>
      </w:pPr>
      <w:r>
        <w:t xml:space="preserve">Full-frame DSLR/Mirrorless capable of high dynamic range.</w:t>
      </w:r>
    </w:p>
    <w:p>
      <w:pPr>
        <w:pStyle w:val="BodyText"/>
      </w:pPr>
      <w:r>
        <w:t xml:space="preserve">Lenses</w:t>
      </w:r>
    </w:p>
    <w:p>
      <w:pPr>
        <w:pStyle w:val="BodyText"/>
      </w:pPr>
      <w:r>
        <w:t xml:space="preserve">24-70mm f/2.8 (General Purpose), 85mm f/1.4 (Portrait), 16-35mm f/4 (Architecture).</w:t>
      </w:r>
    </w:p>
    <w:p>
      <w:pPr>
        <w:pStyle w:val="BodyText"/>
      </w:pPr>
      <w:r>
        <w:t xml:space="preserve">Lighting</w:t>
      </w:r>
    </w:p>
    <w:p>
      <w:pPr>
        <w:pStyle w:val="BodyText"/>
      </w:pPr>
      <w:r>
        <w:t xml:space="preserve">Persistent ambient light sources; minimal artificial fill to maintain authenticity of Casablanca streets.</w:t>
      </w:r>
    </w:p>
    <w:p>
      <w:pPr>
        <w:pStyle w:val="BodyText"/>
      </w:pPr>
      <w:r>
        <w:t xml:space="preserve">Cultural Notes</w:t>
      </w:r>
    </w:p>
    <w:p>
      <w:pPr>
        <w:pStyle w:val="BodyText"/>
      </w:pPr>
      <w:r>
        <w:t xml:space="preserve"> </w:t>
      </w:r>
    </w:p>
    <w:p>
      <w:pPr>
        <w:pStyle w:val="BodyText"/>
      </w:pPr>
      <w:r>
        <w:t xml:space="preserve">Access permissions granted for specific sites in Morocco; local guide assistance provided.</w:t>
      </w:r>
    </w:p>
    <w:bookmarkEnd w:id="22"/>
    <w:bookmarkEnd w:id="23"/>
    <w:bookmarkStart w:id="27" w:name="methodology-the-casablanca-variable"/>
    <w:p>
      <w:pPr>
        <w:pStyle w:val="Heading2"/>
      </w:pPr>
      <w:r>
        <w:t xml:space="preserve">4.0 Methodology: The Casablanca Variable</w:t>
      </w:r>
    </w:p>
    <w:p>
      <w:pPr>
        <w:pStyle w:val="FirstParagraph"/>
      </w:pPr>
      <w:r>
        <w:t xml:space="preserve">The experiment was divided into three distinct phases, each targeting different facets of the Moroccan capital.</w:t>
      </w:r>
    </w:p>
    <w:bookmarkStart w:id="24" w:name="Xf404e690cbc4e0734a480bb28acc5671a43a713"/>
    <w:p>
      <w:pPr>
        <w:pStyle w:val="Heading3"/>
      </w:pPr>
      <w:r>
        <w:t xml:space="preserve">4.1 Phase I: Architectural Geometry in Morocco</w:t>
      </w:r>
    </w:p>
    <w:p>
      <w:pPr>
        <w:pStyle w:val="FirstParagraph"/>
      </w:pPr>
      <w:r>
        <w:t xml:space="preserve">Casablanca is renowned for its Art Deco and Neo-Gothic influences mixed with contemporary structures. The Photographer was tasked with documenting the Hassan II Mosque and surrounding areas. The hypothesis posited that wide-angle lenses would distort the intricate geometric patterns inherent to Moroccan tile work (Zellige). Results indicated that using a tilt-shift lens or post-cropping software was necessary to correct perspective distortion, preserving the sacred symmetry required in Islamic architecture photography.</w:t>
      </w:r>
    </w:p>
    <w:bookmarkEnd w:id="24"/>
    <w:bookmarkStart w:id="25" w:name="X50342e245f9f337c97b41c326049e4af171afc1"/>
    <w:p>
      <w:pPr>
        <w:pStyle w:val="Heading3"/>
      </w:pPr>
      <w:r>
        <w:t xml:space="preserve">4.2 Phase II: Human Element and Street Photography</w:t>
      </w:r>
    </w:p>
    <w:p>
      <w:pPr>
        <w:pStyle w:val="FirstParagraph"/>
      </w:pPr>
      <w:r>
        <w:t xml:space="preserve">This phase focused on the vibrant life of Casablanca’s markets (Souks) and Corniche. The challenge here was capturing candid moments while respecting local customs in Morocco. The Photographer had to navigate the ethical implications of street photography, ensuring consent was implied or obtained where appropriate. It was observed that blending into the crowd rather than standing out as an obvious Western</w:t>
      </w:r>
      <w:r>
        <w:t xml:space="preserve"> </w:t>
      </w:r>
      <w:r>
        <w:rPr>
          <w:bCs/>
          <w:b/>
        </w:rPr>
        <w:t xml:space="preserve">Photographer</w:t>
      </w:r>
      <w:r>
        <w:t xml:space="preserve"> </w:t>
      </w:r>
      <w:r>
        <w:t xml:space="preserve">significantly improved the authenticity of the captured images.</w:t>
      </w:r>
    </w:p>
    <w:bookmarkEnd w:id="25"/>
    <w:bookmarkStart w:id="26" w:name="X9344a57a5a0ca1f0f65470670fe039c414a0580"/>
    <w:p>
      <w:pPr>
        <w:pStyle w:val="Heading3"/>
      </w:pPr>
      <w:r>
        <w:t xml:space="preserve">4.3 Phase III: Lighting and Atmospheric Conditions</w:t>
      </w:r>
    </w:p>
    <w:p>
      <w:pPr>
        <w:pStyle w:val="FirstParagraph"/>
      </w:pPr>
      <w:r>
        <w:t xml:space="preserve">Casablanca’s climate varies, often presenting high contrast between bright sunlight and deep shadows in older medina areas. The lab report notes that adjusting ISO sensitivity was critical. In the early morning hours, a lower ISO maintained image purity against the soft pastel colors of the city buildings.</w:t>
      </w:r>
    </w:p>
    <w:bookmarkEnd w:id="26"/>
    <w:bookmarkEnd w:id="27"/>
    <w:bookmarkStart w:id="28" w:name="data-analysis-and-observations"/>
    <w:p>
      <w:pPr>
        <w:pStyle w:val="Heading2"/>
      </w:pPr>
      <w:r>
        <w:t xml:space="preserve">5.0 Data Analysis and Observations</w:t>
      </w:r>
    </w:p>
    <w:p>
      <w:pPr>
        <w:pStyle w:val="FirstParagraph"/>
      </w:pPr>
      <w:r>
        <w:t xml:space="preserve">The data collected during these sessions revealed several critical insights regarding photography in this specific locale:</w:t>
      </w:r>
    </w:p>
    <w:p>
      <w:pPr>
        <w:numPr>
          <w:ilvl w:val="0"/>
          <w:numId w:val="1002"/>
        </w:numPr>
        <w:pStyle w:val="Compact"/>
      </w:pPr>
      <w:r>
        <w:rPr>
          <w:bCs/>
          <w:b/>
        </w:rPr>
        <w:t xml:space="preserve">Cultural Sensitivity:</w:t>
      </w:r>
      <w:r>
        <w:t xml:space="preserve">In Morocco, trust is paramount. A Photographer who engages warmly with locals receives access to spaces and subjects that are otherwise closed off. This "soft skill" variable proved as important as the technical camera settings.</w:t>
      </w:r>
    </w:p>
    <w:p>
      <w:pPr>
        <w:numPr>
          <w:ilvl w:val="0"/>
          <w:numId w:val="1002"/>
        </w:numPr>
        <w:pStyle w:val="Compact"/>
      </w:pPr>
      <w:r>
        <w:rPr>
          <w:bCs/>
          <w:b/>
        </w:rPr>
        <w:t xml:space="preserve">Color Science:</w:t>
      </w:r>
      <w:r>
        <w:t xml:space="preserve">The warm hues of Moroccan architecture (ochres, terracottas) require specific white balance calibration. Standard daylight presets often resulted in images that felt slightly cool, detracting from the inherent warmth of the environment.</w:t>
      </w:r>
    </w:p>
    <w:p>
      <w:pPr>
        <w:numPr>
          <w:ilvl w:val="0"/>
          <w:numId w:val="1002"/>
        </w:numPr>
        <w:pStyle w:val="Compact"/>
      </w:pPr>
      <w:r>
        <w:rPr>
          <w:bCs/>
          <w:b/>
        </w:rPr>
        <w:t xml:space="preserve">Narrative Depth:</w:t>
      </w:r>
      <w:r>
        <w:t xml:space="preserve">Static shots were insufficient. The true character of Casablanca emerged only through sequences and movement, suggesting that a hybrid Photo/Video approach may be more beneficial for clients seeking a comprehensive view of Morocco.</w:t>
      </w:r>
    </w:p>
    <w:bookmarkEnd w:id="28"/>
    <w:bookmarkStart w:id="29" w:name="discussion"/>
    <w:p>
      <w:pPr>
        <w:pStyle w:val="Heading2"/>
      </w:pPr>
      <w:r>
        <w:t xml:space="preserve">6.0 Discussion</w:t>
      </w:r>
    </w:p>
    <w:p>
      <w:pPr>
        <w:pStyle w:val="FirstParagraph"/>
      </w:pPr>
      <w:r>
        <w:t xml:space="preserve">The role of the Photographer extends beyond mere documentation in Casablanca; they act as cultural translators. The visual language used must speak to both local residents and international audiences. For instance, while architectural precision satisfies an academic interest in Moroccan heritage, emotive portraits resonate with a global audience seeking human connection.</w:t>
      </w:r>
    </w:p>
    <w:p>
      <w:pPr>
        <w:pStyle w:val="BodyText"/>
      </w:pPr>
      <w:r>
        <w:t xml:space="preserve">Furthermore, the logistical challenges of working in Casablanca—traffic congestion and varying internet connectivity for remote editing—were noted. A successful workflow requires robust backup systems on-site.</w:t>
      </w:r>
    </w:p>
    <w:bookmarkEnd w:id="29"/>
    <w:bookmarkStart w:id="30" w:name="conclusion"/>
    <w:p>
      <w:pPr>
        <w:pStyle w:val="Heading2"/>
      </w:pPr>
      <w:r>
        <w:t xml:space="preserve">7.0 Conclusion</w:t>
      </w:r>
    </w:p>
    <w:p>
      <w:pPr>
        <w:pStyle w:val="FirstParagraph"/>
      </w:pPr>
      <w:r>
        <w:t xml:space="preserve">In conclusion, this laboratory exercise confirms that operating as a professional</w:t>
      </w:r>
      <w:r>
        <w:t xml:space="preserve"> </w:t>
      </w:r>
      <w:r>
        <w:rPr>
          <w:bCs/>
          <w:b/>
        </w:rPr>
        <w:t xml:space="preserve">Photographer</w:t>
      </w:r>
      <w:r>
        <w:t xml:space="preserve"> </w:t>
      </w:r>
      <w:r>
        <w:t xml:space="preserve">in Casablanca, Morocco, is a multifaceted endeavor requiring technical precision and cultural intelligence. The unique lighting conditions and rich historical tapestry of Morocco present both challenges and opportunities for visual storytelling. We recommend that future photographic projects in this region prioritize ethical engagement with the community alongside rigorous technical calibration.</w:t>
      </w:r>
    </w:p>
    <w:bookmarkEnd w:id="30"/>
    <w:bookmarkStart w:id="31" w:name="recommendations"/>
    <w:p>
      <w:pPr>
        <w:pStyle w:val="Heading2"/>
      </w:pPr>
      <w:r>
        <w:t xml:space="preserve">8.0 Recommendations</w:t>
      </w:r>
    </w:p>
    <w:p>
      <w:pPr>
        <w:numPr>
          <w:ilvl w:val="0"/>
          <w:numId w:val="1003"/>
        </w:numPr>
        <w:pStyle w:val="Compact"/>
      </w:pPr>
      <w:r>
        <w:rPr>
          <w:bCs/>
          <w:b/>
        </w:rPr>
        <w:t xml:space="preserve">Maintain Local Partnerships:</w:t>
      </w:r>
      <w:r>
        <w:t xml:space="preserve">Collaborate with local fixers to enhance access and understanding of cultural norms.</w:t>
      </w:r>
    </w:p>
    <w:p>
      <w:pPr>
        <w:numPr>
          <w:ilvl w:val="0"/>
          <w:numId w:val="1003"/>
        </w:numPr>
        <w:pStyle w:val="Compact"/>
      </w:pPr>
      <w:r>
        <w:rPr>
          <w:bCs/>
          <w:b/>
        </w:rPr>
        <w:t xml:space="preserve">Tech-Ready Workflow:</w:t>
      </w:r>
      <w:r>
        <w:t xml:space="preserve">Duallize data storage immediately upon capture due to potential power instability in certain areas.</w:t>
      </w:r>
    </w:p>
    <w:p>
      <w:pPr>
        <w:numPr>
          <w:ilvl w:val="0"/>
          <w:numId w:val="1003"/>
        </w:numPr>
        <w:pStyle w:val="Compact"/>
      </w:pPr>
      <w:r>
        <w:rPr>
          <w:bCs/>
          <w:b/>
        </w:rPr>
        <w:t xml:space="preserve">Continuous Education:</w:t>
      </w:r>
      <w:r>
        <w:t xml:space="preserve">Stay updated on the evolving urban landscape of Casablanca, as rapid modernization constantly alters the photographic scenery.</w:t>
      </w:r>
    </w:p>
    <w:bookmarkEnd w:id="31"/>
    <w:bookmarkStart w:id="32" w:name="references"/>
    <w:p>
      <w:pPr>
        <w:pStyle w:val="Heading2"/>
      </w:pPr>
      <w:r>
        <w:t xml:space="preserve">9.0 References</w:t>
      </w:r>
    </w:p>
    <w:p>
      <w:pPr>
        <w:pStyle w:val="FirstParagraph"/>
      </w:pPr>
      <w:r>
        <w:t xml:space="preserve">(1) Moroccan Ministry of Culture Guidelines on Public Photography.</w:t>
      </w:r>
      <w:r>
        <w:br/>
      </w:r>
      <w:r>
        <w:t xml:space="preserve">(2) ISO 12647-5: Digital color management for photography.</w:t>
      </w:r>
      <w:r>
        <w:br/>
      </w:r>
      <w:r>
        <w:t xml:space="preserve">(3) Field Notes from Casablanca Urban Survey, 2023.</w:t>
      </w:r>
    </w:p>
    <w:p>
      <w:pPr>
        <w:pStyle w:val="BodyText"/>
      </w:pPr>
      <w:r>
        <w:rPr>
          <w:iCs/>
          <w:i/>
        </w:rPr>
        <w:t xml:space="preserve">End of Report</w:t>
      </w:r>
      <w:r>
        <w:br/>
      </w:r>
      <w:r>
        <w:t xml:space="preserve">Authorized by Lead Lab Researcher.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Photography Services in Morocco, Casablanca</dc:title>
  <dc:creator/>
  <dc:language>en</dc:language>
  <cp:keywords/>
  <dcterms:created xsi:type="dcterms:W3CDTF">2026-07-29T14:26:43Z</dcterms:created>
  <dcterms:modified xsi:type="dcterms:W3CDTF">2026-07-29T14:26:43Z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