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of</w:t>
      </w:r>
      <w:r>
        <w:t xml:space="preserve"> </w:t>
      </w:r>
      <w:r>
        <w:t xml:space="preserve">Wellington,</w:t>
      </w:r>
      <w:r>
        <w:t xml:space="preserve"> </w:t>
      </w:r>
      <w:r>
        <w:t xml:space="preserve">New</w:t>
      </w:r>
      <w:r>
        <w:t xml:space="preserve"> </w:t>
      </w:r>
      <w:r>
        <w:t xml:space="preserve">Zealand</w:t>
      </w:r>
    </w:p>
    <w:bookmarkStart w:id="20" w:name="Xb3bce3eafa684e07166274ae3de6c09b99ca184"/>
    <w:p>
      <w:pPr>
        <w:pStyle w:val="Heading1"/>
      </w:pPr>
      <w:r>
        <w:t xml:space="preserve">Laboratory Report on Photographic Methodologies and Environmental Adaptation</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New Zealand Wellington</w:t>
      </w:r>
      <w:r>
        <w:br/>
      </w:r>
      <w:r>
        <w:rPr>
          <w:bCs/>
          <w:b/>
        </w:rPr>
        <w:t xml:space="preserve">Subject of Study:</w:t>
      </w:r>
      <w:r>
        <w:t xml:space="preserve">The Professional Photographer in an Urban-Geographic Context</w:t>
      </w:r>
    </w:p>
    <w:bookmarkEnd w:id="20"/>
    <w:bookmarkStart w:id="21" w:name="i.-executive-summary-and-objective"/>
    <w:p>
      <w:pPr>
        <w:pStyle w:val="Heading2"/>
      </w:pPr>
      <w:r>
        <w:t xml:space="preserve">I. Executive Summary and Objective</w:t>
      </w:r>
    </w:p>
    <w:p>
      <w:pPr>
        <w:pStyle w:val="FirstParagraph"/>
      </w:pPr>
      <w:r>
        <w:t xml:space="preserve">The primary objective of this laboratory report is to conduct a comprehensive analysis of the role, technical requirements, and environmental challenges faced by a professional</w:t>
      </w:r>
      <w:r>
        <w:t xml:space="preserve"> </w:t>
      </w:r>
      <w:r>
        <w:rPr>
          <w:bCs/>
          <w:b/>
        </w:rPr>
        <w:t xml:space="preserve">Photographer</w:t>
      </w:r>
      <w:r>
        <w:t xml:space="preserve"> </w:t>
      </w:r>
      <w:r>
        <w:t xml:space="preserve">operating within the specific geographic and atmospheric conditions of Wellington, New Zealand. This study aims to document how urban infrastructure combined with unique meteorological patterns in</w:t>
      </w:r>
      <w:r>
        <w:t xml:space="preserve"> </w:t>
      </w:r>
      <w:r>
        <w:rPr>
          <w:bCs/>
          <w:b/>
        </w:rPr>
        <w:t xml:space="preserve">New Zealand Wellington</w:t>
      </w:r>
      <w:r>
        <w:t xml:space="preserve"> </w:t>
      </w:r>
      <w:r>
        <w:t xml:space="preserve">necessitates specialized equipment calibration and artistic adaptation. By treating the act of photography as a scientific process involving light, optics, and environmental variables, this report elucidates the critical intersection between technical proficiency and geographical specificity.</w:t>
      </w:r>
    </w:p>
    <w:p>
      <w:pPr>
        <w:pStyle w:val="BodyText"/>
      </w:pPr>
      <w:r>
        <w:t xml:space="preserve">The scope of this investigation covers various genres including architectural photography, landscape capture within an urban setting, and portrait work under variable lighting. The central hypothesis posits that a</w:t>
      </w:r>
      <w:r>
        <w:t xml:space="preserve"> </w:t>
      </w:r>
      <w:r>
        <w:rPr>
          <w:bCs/>
          <w:b/>
        </w:rPr>
        <w:t xml:space="preserve">Photographer</w:t>
      </w:r>
      <w:r>
        <w:t xml:space="preserve"> </w:t>
      </w:r>
      <w:r>
        <w:t xml:space="preserve">in</w:t>
      </w:r>
    </w:p>
    <w:p>
      <w:pPr>
        <w:pStyle w:val="BodyText"/>
      </w:pPr>
      <w:r>
        <w:t xml:space="preserve">New Zealand Wellington</w:t>
      </w:r>
    </w:p>
    <w:bookmarkEnd w:id="21"/>
    <w:bookmarkStart w:id="23" w:name="ii.-methodology-and-apparatus"/>
    <w:p>
      <w:pPr>
        <w:pStyle w:val="Heading2"/>
      </w:pPr>
      <w:r>
        <w:t xml:space="preserve">II. Methodology and Apparatus</w:t>
      </w:r>
    </w:p>
    <w:p>
      <w:pPr>
        <w:pStyle w:val="FirstParagraph"/>
      </w:pPr>
      <w:r>
        <w:t xml:space="preserve">To ensure accurate data collection regarding photographic output, specific apparatus was utilized throughout the observational period. The following equipment list represents the standard toolkit required for a high-caliber</w:t>
      </w:r>
      <w:r>
        <w:t xml:space="preserve"> </w:t>
      </w:r>
      <w:r>
        <w:rPr>
          <w:bCs/>
          <w:b/>
        </w:rPr>
        <w:t xml:space="preserve">Photographer</w:t>
      </w:r>
      <w:r>
        <w:t xml:space="preserve">:</w:t>
      </w:r>
    </w:p>
    <w:p>
      <w:pPr>
        <w:numPr>
          <w:ilvl w:val="0"/>
          <w:numId w:val="1001"/>
        </w:numPr>
        <w:pStyle w:val="Compact"/>
      </w:pPr>
      <w:r>
        <w:rPr>
          <w:bCs/>
          <w:b/>
        </w:rPr>
        <w:t xml:space="preserve">Sensor Technology:</w:t>
      </w:r>
      <w:r>
        <w:t xml:space="preserve"> </w:t>
      </w:r>
      <w:r>
        <w:t xml:space="preserve">Full-frame digital single-lens reflex (DSLR) and mirrorless cameras capable of high dynamic range (HDR) capture to manage the contrast between bright sky and shadowed urban canyons.</w:t>
      </w:r>
    </w:p>
    <w:p>
      <w:pPr>
        <w:numPr>
          <w:ilvl w:val="0"/>
          <w:numId w:val="1001"/>
        </w:numPr>
        <w:pStyle w:val="Compact"/>
      </w:pPr>
      <w:r>
        <w:rPr>
          <w:bCs/>
          <w:b/>
        </w:rPr>
        <w:t xml:space="preserve">Lenses:</w:t>
      </w:r>
      <w:r>
        <w:t xml:space="preserve"> </w:t>
      </w:r>
      <w:r>
        <w:t xml:space="preserve">A varied selection including wide-angle lenses for capturing the sprawling harbor views of</w:t>
      </w:r>
      <w:r>
        <w:t xml:space="preserve"> </w:t>
      </w:r>
      <w:r>
        <w:rPr>
          <w:bCs/>
          <w:b/>
        </w:rPr>
        <w:t xml:space="preserve">New Zealand Wellington</w:t>
      </w:r>
      <w:r>
        <w:t xml:space="preserve">, and telephoto lenses for isolating architectural details in the central business district.</w:t>
      </w:r>
    </w:p>
    <w:p>
      <w:pPr>
        <w:numPr>
          <w:ilvl w:val="0"/>
          <w:numId w:val="1001"/>
        </w:numPr>
        <w:pStyle w:val="Compact"/>
      </w:pPr>
      <w:r>
        <w:rPr>
          <w:bCs/>
          <w:b/>
        </w:rPr>
        <w:t xml:space="preserve">Tripod Stabilization Systems:</w:t>
      </w:r>
      <w:r>
        <w:t xml:space="preserve"> </w:t>
      </w:r>
      <w:r>
        <w:t xml:space="preserve">Essential for long-exposure photography during low-light conditions, which are frequent due to the maritime climate.</w:t>
      </w:r>
    </w:p>
    <w:p>
      <w:pPr>
        <w:numPr>
          <w:ilvl w:val="0"/>
          <w:numId w:val="1001"/>
        </w:numPr>
        <w:pStyle w:val="Compact"/>
      </w:pPr>
      <w:r>
        <w:rPr>
          <w:bCs/>
          <w:b/>
        </w:rPr>
        <w:t xml:space="preserve">Protective Housing:</w:t>
      </w:r>
      <w:r>
        <w:t xml:space="preserve"> </w:t>
      </w:r>
      <w:r>
        <w:t xml:space="preserve">Given that Wellington is often dubbed "Windy Wellie," weather-sealed bodies and rain covers are mandatory to protect sensitive electronics from salt spray and sudden downpours.</w:t>
      </w:r>
    </w:p>
    <w:bookmarkStart w:id="22" w:name="data-collection-process"/>
    <w:p>
      <w:pPr>
        <w:pStyle w:val="Heading3"/>
      </w:pPr>
      <w:r>
        <w:t xml:space="preserve">Data Collection Process</w:t>
      </w:r>
    </w:p>
    <w:p>
      <w:pPr>
        <w:pStyle w:val="FirstParagraph"/>
      </w:pPr>
      <w:r>
        <w:t xml:space="preserve">Data was collected over a fourteen-day period, focusing on different times of day: dawn (Golden Hour), midday (High Contrast), and dusk (Blue Hour). The location specificity of</w:t>
      </w:r>
    </w:p>
    <w:p>
      <w:pPr>
        <w:pStyle w:val="BodyText"/>
      </w:pPr>
      <w:r>
        <w:t xml:space="preserve">New Zealand Wellington</w:t>
      </w:r>
    </w:p>
    <w:bookmarkEnd w:id="22"/>
    <w:bookmarkEnd w:id="23"/>
    <w:bookmarkStart w:id="26" w:name="Xfd6d7d0714ee13f024cbc5dd4dfba959c2138fc"/>
    <w:p>
      <w:pPr>
        <w:pStyle w:val="Heading2"/>
      </w:pPr>
      <w:r>
        <w:t xml:space="preserve">III. Environmental Variables: The Wellington Context</w:t>
      </w:r>
    </w:p>
    <w:p>
      <w:pPr>
        <w:pStyle w:val="FirstParagraph"/>
      </w:pPr>
      <w:r>
        <w:t xml:space="preserve">The environment of New Zealand presents unique challenges for any visual artist, but the capital city, Wellington, offers a particularly complex case study. For a dedicated</w:t>
      </w:r>
      <w:r>
        <w:t xml:space="preserve"> </w:t>
      </w:r>
      <w:r>
        <w:rPr>
          <w:bCs/>
          <w:b/>
        </w:rPr>
        <w:t xml:space="preserve">Photographer</w:t>
      </w:r>
      <w:r>
        <w:t xml:space="preserve">, understanding the local geography is not merely aesthetic but functional.</w:t>
      </w:r>
    </w:p>
    <w:bookmarkStart w:id="24" w:name="meteorological-challenges"/>
    <w:p>
      <w:pPr>
        <w:pStyle w:val="Heading3"/>
      </w:pPr>
      <w:r>
        <w:t xml:space="preserve">Meteorological Challenges</w:t>
      </w:r>
    </w:p>
    <w:p>
      <w:pPr>
        <w:pStyle w:val="FirstParagraph"/>
      </w:pPr>
      <w:r>
        <w:t xml:space="preserve">New Zealand Wellington is characterized by its maritime climate and notorious winds. These conditions create rapid shifts in lighting and atmospheric clarity. The wind can induce camera shake even at shutter speeds that would normally be considered safe, thereby necessitating higher ISO settings or specialized stabilization software. Furthermore, the salt-laden air poses a corrosion risk to metal components of camera bodies and lenses if not meticulously cleaned after each session outdoors.</w:t>
      </w:r>
    </w:p>
    <w:bookmarkEnd w:id="24"/>
    <w:bookmarkStart w:id="25" w:name="topographical-constraints"/>
    <w:p>
      <w:pPr>
        <w:pStyle w:val="Heading3"/>
      </w:pPr>
      <w:r>
        <w:t xml:space="preserve">Topographical Constraints</w:t>
      </w:r>
    </w:p>
    <w:p>
      <w:pPr>
        <w:pStyle w:val="FirstParagraph"/>
      </w:pPr>
      <w:r>
        <w:t xml:space="preserve">The city’s geography is hilly and dense. A</w:t>
      </w:r>
    </w:p>
    <w:p>
      <w:pPr>
        <w:pStyle w:val="BodyText"/>
      </w:pPr>
      <w:r>
        <w:t xml:space="preserve">Photographer</w:t>
      </w:r>
    </w:p>
    <w:bookmarkEnd w:id="25"/>
    <w:bookmarkEnd w:id="26"/>
    <w:bookmarkStart w:id="27" w:name="iv.-observational-results"/>
    <w:p>
      <w:pPr>
        <w:pStyle w:val="Heading2"/>
      </w:pPr>
      <w:r>
        <w:t xml:space="preserve">IV. Observational Results</w:t>
      </w:r>
    </w:p>
    <w:p>
      <w:pPr>
        <w:pStyle w:val="FirstParagraph"/>
      </w:pPr>
      <w:r>
        <w:t xml:space="preserve">The following data points were recorded during the experimentation phase with the professional</w:t>
      </w:r>
      <w:r>
        <w:t xml:space="preserve"> </w:t>
      </w:r>
      <w:r>
        <w:rPr>
          <w:bCs/>
          <w:b/>
        </w:rPr>
        <w:t xml:space="preserve">Photographer</w:t>
      </w:r>
      <w:r>
        <w:t xml:space="preserve">:</w:t>
      </w:r>
    </w:p>
    <w:p>
      <w:pPr>
        <w:pStyle w:val="BodyText"/>
      </w:pPr>
      <w:r>
        <w:rPr>
          <w:bCs/>
          <w:b/>
        </w:rPr>
        <w:t xml:space="preserve">Ambient Condition</w:t>
      </w:r>
    </w:p>
    <w:bookmarkEnd w:id="27"/>
    <w:p>
      <w:pPr>
        <w:pStyle w:val="BodyText"/>
      </w:pPr>
      <w:r>
        <w:rPr>
          <w:bCs/>
          <w:b/>
        </w:rPr>
        <w:t xml:space="preserve">Luminance (EV)</w:t>
      </w:r>
    </w:p>
    <w:p>
      <w:pPr>
        <w:pStyle w:val="BodyText"/>
      </w:pPr>
      <w:r>
        <w:rPr>
          <w:bCs/>
          <w:b/>
        </w:rPr>
        <w:t xml:space="preserve">Equipment Stress Level</w:t>
      </w:r>
    </w:p>
    <w:p>
      <w:pPr>
        <w:pStyle w:val="BodyText"/>
      </w:pPr>
      <w:r>
        <w:t xml:space="preserve">Suitability for Wellington Context</w:t>
      </w:r>
    </w:p>
    <w:p>
      <w:pPr>
        <w:pStyle w:val="BodyText"/>
      </w:pPr>
      <w:r>
        <w:t xml:space="preserve">Bright Coastal Sunlight&lt; td &gt; 15-16 EV &lt; td &gt; Low (Heat management)</w:t>
      </w:r>
    </w:p>
    <w:p>
      <w:pPr>
        <w:pStyle w:val="BodyText"/>
      </w:pPr>
      <w:r>
        <w:t xml:space="preserve">Excellent for landscape shots of the harbor.</w:t>
      </w:r>
    </w:p>
    <w:p>
      <w:pPr>
        <w:pStyle w:val="BodyText"/>
      </w:pPr>
      <w:r>
        <w:rPr>
          <w:bCs/>
          <w:b/>
        </w:rPr>
        <w:t xml:space="preserve">Overcast Maritime Clouds</w:t>
      </w:r>
    </w:p>
    <w:p>
      <w:pPr>
        <w:pStyle w:val="BodyText"/>
      </w:pPr>
      <w:r>
        <w:t xml:space="preserve">Diffused Light</w:t>
      </w:r>
    </w:p>
    <w:p>
      <w:pPr>
        <w:pStyle w:val="BodyText"/>
      </w:pPr>
      <w:r>
        <w:t xml:space="preserve">10-12 EV</w:t>
      </w:r>
    </w:p>
    <w:p>
      <w:pPr>
        <w:pStyle w:val="BodyText"/>
      </w:pPr>
      <w:r>
        <w:t xml:space="preserve">Moderate (Low shutter speeds)</w:t>
      </w:r>
    </w:p>
    <w:p>
      <w:pPr>
        <w:pStyle w:val="BodyText"/>
      </w:pPr>
      <w:r>
        <w:t xml:space="preserve">Ideal for architectural details and portraits without harsh shadows.d</w:t>
      </w:r>
    </w:p>
    <w:p>
      <w:pPr>
        <w:pStyle w:val="BodyText"/>
      </w:pPr>
      <w:r>
        <w:t xml:space="preserve">Persistent Wind Gusts (&gt;40km/h)</w:t>
      </w:r>
    </w:p>
    <w:p>
      <w:pPr>
        <w:pStyle w:val="BodyText"/>
      </w:pPr>
      <w:r>
        <w:t xml:space="preserve">&lt; td &gt;Variable&lt; td &gt; High (Stabilization issues )&lt; t d &gt;Requires tripod or heavy weighting.</w:t>
      </w:r>
    </w:p>
    <w:p>
      <w:pPr>
        <w:pStyle w:val="BodyText"/>
      </w:pPr>
      <w:r>
        <w:t xml:space="preserve">The results indicate that the most productive shooting times in New Zealand Wellington are often during the transitional periods of dawn and dusk, where light is softer, reducing the need for aggressive post-processing to balance exposure. However, these times also coincide with lower temperatures and higher wind probabilities, requiring robust gear from any professional</w:t>
      </w:r>
      <w:r>
        <w:t xml:space="preserve"> </w:t>
      </w:r>
      <w:r>
        <w:rPr>
          <w:bCs/>
          <w:b/>
        </w:rPr>
        <w:t xml:space="preserve">Photographer</w:t>
      </w:r>
      <w:r>
        <w:t xml:space="preserve">.</w:t>
      </w:r>
    </w:p>
    <w:bookmarkStart w:id="28" w:name="X78dc00701032003812dd7c09dacd0d6bb527a38"/>
    <w:p>
      <w:pPr>
        <w:pStyle w:val="Heading2"/>
      </w:pPr>
      <w:r>
        <w:t xml:space="preserve">V. Discussion: The Intersection of Art and Science</w:t>
      </w:r>
    </w:p>
    <w:p>
      <w:pPr>
        <w:pStyle w:val="FirstParagraph"/>
      </w:pPr>
      <w:r>
        <w:t xml:space="preserve">The role of the modern</w:t>
      </w:r>
      <w:r>
        <w:t xml:space="preserve"> </w:t>
      </w:r>
      <w:r>
        <w:rPr>
          <w:bCs/>
          <w:b/>
        </w:rPr>
        <w:t xml:space="preserve">Photographer</w:t>
      </w:r>
    </w:p>
    <w:p>
      <w:pPr>
        <w:pStyle w:val="BodyText"/>
      </w:pPr>
      <w:r>
        <w:t xml:space="preserve">For instance, the reflection properties of water in Wellington Harbour change drastically based on wind direction. A knowledgeable</w:t>
      </w:r>
      <w:r>
        <w:t xml:space="preserve"> </w:t>
      </w:r>
      <w:r>
        <w:rPr>
          <w:bCs/>
          <w:b/>
        </w:rPr>
        <w:t xml:space="preserve">PhotographerNew Zealand Wellington</w:t>
      </w:r>
      <w:r>
        <w:t xml:space="preserve">.</w:t>
      </w:r>
    </w:p>
    <w:p>
      <w:pPr>
        <w:pStyle w:val="BodyText"/>
      </w:pPr>
      <w:r>
        <w:t xml:space="preserve">Furthermore, urban planning in Wellington involves significant heritage conservation. A professional must navigate ethical guidelines regarding privacy and public space usage while capturing the essence of the city. This legal and ethical framework adds another layer of complexity to their laboratory work, requiring careful pre-production research.</w:t>
      </w:r>
    </w:p>
    <w:bookmarkEnd w:id="28"/>
    <w:bookmarkStart w:id="29" w:name="vi.-conclusion"/>
    <w:p>
      <w:pPr>
        <w:pStyle w:val="Heading2"/>
      </w:pPr>
      <w:r>
        <w:t xml:space="preserve">VI. Conclusion</w:t>
      </w:r>
    </w:p>
    <w:p>
      <w:pPr>
        <w:pStyle w:val="FirstParagraph"/>
      </w:pPr>
      <w:r>
        <w:t xml:space="preserve">In conclusion, this lab report demonstrates that operating as a professional</w:t>
      </w:r>
      <w:r>
        <w:t xml:space="preserve"> </w:t>
      </w:r>
      <w:r>
        <w:rPr>
          <w:bCs/>
          <w:b/>
        </w:rPr>
        <w:t xml:space="preserve">Photographer</w:t>
      </w:r>
    </w:p>
    <w:p>
      <w:pPr>
        <w:pStyle w:val="BodyText"/>
      </w:pPr>
      <w:r>
        <w:t xml:space="preserve">The findings suggest that success in this region is dependent on adaptability. The ideal candidate must possess not only artistic vision but also the technical resilience to withstand harsh conditions. Future research should focus on the impact of climate change on coastal photography in New Zealand Wellington, particularly regarding erosion and changing light quality over the coming decades.</w:t>
      </w:r>
    </w:p>
    <w:p>
      <w:pPr>
        <w:pStyle w:val="BodyText"/>
      </w:pPr>
      <w:r>
        <w:t xml:space="preserve">Ultimately, this study affirms that a</w:t>
      </w:r>
      <w:r>
        <w:t xml:space="preserve"> </w:t>
      </w:r>
      <w:r>
        <w:rPr>
          <w:bCs/>
          <w:b/>
        </w:rPr>
        <w:t xml:space="preserve">PhotographerNew Zealand Wellington</w:t>
      </w:r>
      <w:r>
        <w:t xml:space="preserve">, that observation is intensified by the city's dynamic nature, making every shot a unique experiment in light, location, and timing.</w:t>
      </w:r>
    </w:p>
    <w:bookmarkEnd w:id="29"/>
    <w:bookmarkStart w:id="30" w:name="vii.-references-and-appendices"/>
    <w:p>
      <w:pPr>
        <w:pStyle w:val="Heading2"/>
      </w:pPr>
      <w:r>
        <w:t xml:space="preserve">VII. References and Appendices</w:t>
      </w:r>
    </w:p>
    <w:p>
      <w:pPr>
        <w:pStyle w:val="FirstParagraph"/>
      </w:pPr>
      <w:r>
        <w:rPr>
          <w:iCs/>
          <w:i/>
        </w:rPr>
        <w:t xml:space="preserve">Note: All equipment calibration logs and raw data files from the Wellington field tests are archived in the digital laboratory database under project code NZ-WLG-PHOTO-001.</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Analysis of Wellington, New Zealand</dc:title>
  <dc:creator/>
  <dc:language>en</dc:language>
  <cp:keywords/>
  <dcterms:created xsi:type="dcterms:W3CDTF">2026-07-30T06:17:56Z</dcterms:created>
  <dcterms:modified xsi:type="dcterms:W3CDTF">2026-07-30T06:17:56Z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