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Photographic</w:t>
      </w:r>
      <w:r>
        <w:t xml:space="preserve"> </w:t>
      </w:r>
      <w:r>
        <w:t xml:space="preserve">Documentation</w:t>
      </w:r>
      <w:r>
        <w:t xml:space="preserve"> </w:t>
      </w:r>
      <w:r>
        <w:t xml:space="preserve">and</w:t>
      </w:r>
      <w:r>
        <w:t xml:space="preserve"> </w:t>
      </w:r>
      <w:r>
        <w:t xml:space="preserve">Visual</w:t>
      </w:r>
      <w:r>
        <w:t xml:space="preserve"> </w:t>
      </w:r>
      <w:r>
        <w:t xml:space="preserve">Analysis</w:t>
      </w:r>
      <w:r>
        <w:t xml:space="preserve"> </w:t>
      </w:r>
      <w:r>
        <w:t xml:space="preserve">in</w:t>
      </w:r>
      <w:r>
        <w:t xml:space="preserve"> </w:t>
      </w:r>
      <w:r>
        <w:t xml:space="preserve">Saudi</w:t>
      </w:r>
      <w:r>
        <w:t xml:space="preserve"> </w:t>
      </w:r>
      <w:r>
        <w:t xml:space="preserve">Arabia</w:t>
      </w:r>
      <w:r>
        <w:t xml:space="preserve"> </w:t>
      </w:r>
      <w:r>
        <w:t xml:space="preserve">Riyadh</w:t>
      </w:r>
    </w:p>
    <w:bookmarkStart w:id="31" w:name="X7ff479b73bf2a1723744dd1655b11ff785a3be3"/>
    <w:p>
      <w:pPr>
        <w:pStyle w:val="Heading1"/>
      </w:pPr>
      <w:r>
        <w:rPr>
          <w:iCs/>
          <w:i/>
          <w:bCs/>
          <w:b/>
        </w:rPr>
        <w:t xml:space="preserve">Laboratory Report on the Photographic Professional in Saudi Arabia Riyadh</w:t>
      </w:r>
    </w:p>
    <w:p>
      <w:pPr>
        <w:pStyle w:val="FirstParagraph"/>
      </w:pPr>
      <w:r>
        <w:rPr>
          <w:bCs/>
          <w:b/>
        </w:rPr>
        <w:t xml:space="preserve">Date:</w:t>
      </w:r>
      <w:r>
        <w:t xml:space="preserve"> </w:t>
      </w:r>
      <w:r>
        <w:t xml:space="preserve">October 26, 2023</w:t>
      </w:r>
      <w:r>
        <w:br/>
      </w:r>
      <w:r>
        <w:rPr>
          <w:bCs/>
          <w:b/>
        </w:rPr>
        <w:t xml:space="preserve">Location of Analysis:</w:t>
      </w:r>
      <w:r>
        <w:t xml:space="preserve"> </w:t>
      </w:r>
      <w:r>
        <w:t xml:space="preserve">Laboratory Assessment Center, Riyadh Province</w:t>
      </w:r>
      <w:r>
        <w:br/>
      </w:r>
      <w:r>
        <w:rPr>
          <w:bCs/>
          <w:b/>
        </w:rPr>
        <w:t xml:space="preserve">Mandatory Compliance Protocol:</w:t>
      </w:r>
      <w:r>
        <w:t xml:space="preserve"> </w:t>
      </w:r>
      <w:r>
        <w:t xml:space="preserve">All 'Lab Report' data collection and photographic methodology strictly adhere to the cultural regulations of 'Saudi Arabia Riyadh'.</w:t>
      </w:r>
      <w:r>
        <w:br/>
      </w:r>
      <w:r>
        <w:rPr>
          <w:iCs/>
          <w:i/>
        </w:rPr>
        <w:t xml:space="preserve">Note: This document functions as a formal Lab Report regarding the technical execution of the Photographer role.</w:t>
      </w:r>
    </w:p>
    <w:bookmarkStart w:id="20" w:name="abstract"/>
    <w:p>
      <w:pPr>
        <w:pStyle w:val="Heading2"/>
      </w:pPr>
      <w:r>
        <w:rPr>
          <w:bCs/>
          <w:b/>
        </w:rPr>
        <w:t xml:space="preserve">Abstract</w:t>
      </w:r>
    </w:p>
    <w:p>
      <w:pPr>
        <w:pStyle w:val="FirstParagraph"/>
      </w:pPr>
      <w:r>
        <w:t xml:space="preserve">This comprehensive Lab Report provides an in-depth analysis of the operational procedures, ethical standards, and technical requirements necessary for a professional Photographer operating within the Kingdom of Saudi Arabia. The primary objective is to demonstrate that high-quality photographic documentation can be successfully executed while strictly maintaining cultural integrity in 'Saudi Arabia Riyadh'. Through rigorous testing across various lighting conditions and subject demographics, this Lab Report confirms that a skilled Photographer must possess not only technical mastery but also deep contextual awareness.</w:t>
      </w:r>
    </w:p>
    <w:bookmarkEnd w:id="20"/>
    <w:bookmarkStart w:id="21" w:name="introduction"/>
    <w:p>
      <w:pPr>
        <w:pStyle w:val="Heading2"/>
      </w:pPr>
      <w:r>
        <w:rPr>
          <w:bCs/>
          <w:b/>
        </w:rPr>
        <w:t xml:space="preserve">1. Introduction</w:t>
      </w:r>
    </w:p>
    <w:p>
      <w:pPr>
        <w:pStyle w:val="FirstParagraph"/>
      </w:pPr>
      <w:r>
        <w:t xml:space="preserve">The purpose of this document is to serve as a formal Lab Report evaluating the performance of the Photographer in controlled and semi-controlled environments within Riyadh. In modern 'Saudi Arabia Riyadh', photography serves multiple critical functions: corporate documentation for Vision 2030 projects, cultural preservation, and artistic expression. However, these activities are bound by specific socio-legal frameworks.</w:t>
      </w:r>
    </w:p>
    <w:p>
      <w:pPr>
        <w:pStyle w:val="BodyText"/>
      </w:pPr>
      <w:r>
        <w:t xml:space="preserve">This Lab Report aims to validate the hypothesis that a Photographer operating in this region must adapt their workflow to align with local customs. The scope includes an examination of equipment selection, model direction techniques (specifically regarding gender segregation and modesty), and post-processing adjustments required for 'Saudi Arabia Riyadh' markets.</w:t>
      </w:r>
    </w:p>
    <w:bookmarkEnd w:id="21"/>
    <w:bookmarkStart w:id="22" w:name="materials-and-methodology"/>
    <w:p>
      <w:pPr>
        <w:pStyle w:val="Heading2"/>
      </w:pPr>
      <w:r>
        <w:rPr>
          <w:bCs/>
          <w:b/>
        </w:rPr>
        <w:t xml:space="preserve">2. Materials and Methodology</w:t>
      </w:r>
    </w:p>
    <w:p>
      <w:pPr>
        <w:pStyle w:val="FirstParagraph"/>
      </w:pPr>
      <w:r>
        <w:rPr>
          <w:bCs/>
          <w:b/>
        </w:rPr>
        <w:t xml:space="preserve">A. Equipment Setup</w:t>
      </w:r>
      <w:r>
        <w:br/>
      </w:r>
      <w:r>
        <w:t xml:space="preserve">For this Lab Report, the Photographer utilized high-resolution DSLR and mirrorless systems capable of low-light performance, essential for capturing the intricate details of Riyadh's architectural heritage as well as modern skyscrapers in the business district.</w:t>
      </w:r>
    </w:p>
    <w:p>
      <w:pPr>
        <w:pStyle w:val="BodyText"/>
      </w:pPr>
      <w:r>
        <w:rPr>
          <w:bCs/>
          <w:b/>
        </w:rPr>
        <w:t xml:space="preserve">B. Environmental Controls</w:t>
      </w:r>
      <w:r>
        <w:br/>
      </w:r>
      <w:r>
        <w:t xml:space="preserve">Tests were conducted in three distinct zones: The historic Al Diriyah district, the modern King Fahd Financial District, and private indoor studios compliant with 'Saudi Arabia Riyadh' privacy laws.</w:t>
      </w:r>
    </w:p>
    <w:bookmarkEnd w:id="22"/>
    <w:bookmarkStart w:id="23" w:name="X1b6bd523e6ae83331c68df9e8446887ab721c43"/>
    <w:p>
      <w:pPr>
        <w:pStyle w:val="Heading2"/>
      </w:pPr>
      <w:r>
        <w:rPr>
          <w:bCs/>
          <w:b/>
        </w:rPr>
        <w:t xml:space="preserve">3. Experimental Procedure (The Photographer's Workflow)</w:t>
      </w:r>
    </w:p>
    <w:p>
      <w:pPr>
        <w:pStyle w:val="FirstParagraph"/>
      </w:pPr>
      <w:r>
        <w:t xml:space="preserve">This section details the step-by-step methodology employed by the Photographer during the data collection phase of this Lab Report.</w:t>
      </w:r>
    </w:p>
    <w:p>
      <w:pPr>
        <w:numPr>
          <w:ilvl w:val="0"/>
          <w:numId w:val="1001"/>
        </w:numPr>
        <w:pStyle w:val="Compact"/>
      </w:pPr>
      <w:r>
        <w:rPr>
          <w:bCs/>
          <w:b/>
        </w:rPr>
        <w:t xml:space="preserve">Cultural Pre-Assessment:</w:t>
      </w:r>
      <w:r>
        <w:t xml:space="preserve"> </w:t>
      </w:r>
      <w:r>
        <w:t xml:space="preserve">Before any lens was mounted, a comprehensive cultural briefing was conducted. The Photographer reviewed local regulations regarding public photography in 'Saudi Arabia Riyadh'.</w:t>
      </w:r>
    </w:p>
    <w:p>
      <w:pPr>
        <w:numPr>
          <w:ilvl w:val="0"/>
          <w:numId w:val="1001"/>
        </w:numPr>
        <w:pStyle w:val="Compact"/>
      </w:pPr>
      <w:r>
        <w:rPr>
          <w:bCs/>
          <w:b/>
        </w:rPr>
        <w:t xml:space="preserve">Lens Selection and Calibration:</w:t>
      </w:r>
      <w:r>
        <w:t xml:space="preserve"> </w:t>
      </w:r>
      <w:r>
        <w:t xml:space="preserve">Given the vastness of the Riyadh landscape, wide-angle lenses were used for architecture. For portraits, 85mm prime lenses were selected to provide necessary distance between the Photographer and subjects, respecting personal space boundaries.</w:t>
      </w:r>
    </w:p>
    <w:p>
      <w:pPr>
        <w:numPr>
          <w:ilvl w:val="0"/>
          <w:numId w:val="1001"/>
        </w:numPr>
        <w:pStyle w:val="Compact"/>
      </w:pPr>
      <w:r>
        <w:rPr>
          <w:bCs/>
          <w:b/>
        </w:rPr>
        <w:t xml:space="preserve">Subject Interaction Protocol:</w:t>
      </w:r>
      <w:r>
        <w:t xml:space="preserve"> </w:t>
      </w:r>
      <w:r>
        <w:t xml:space="preserve">In this Lab Report, we observed strict adherence to interaction guidelines. The Photographer obtained explicit consent before capturing images of individuals in public spaces of 'Saudi Arabia Riyadh'.</w:t>
      </w:r>
    </w:p>
    <w:bookmarkEnd w:id="23"/>
    <w:bookmarkStart w:id="27" w:name="results-and-observations"/>
    <w:p>
      <w:pPr>
        <w:pStyle w:val="Heading2"/>
      </w:pPr>
      <w:r>
        <w:rPr>
          <w:bCs/>
          <w:b/>
        </w:rPr>
        <w:t xml:space="preserve">4. Results and Observations</w:t>
      </w:r>
    </w:p>
    <w:p>
      <w:pPr>
        <w:pStyle w:val="FirstParagraph"/>
      </w:pPr>
      <w:r>
        <w:t xml:space="preserve">The data gathered by the Photographer reveals several critical findings regarding visual documentation in this region.</w:t>
      </w:r>
    </w:p>
    <w:bookmarkStart w:id="24" w:name="a.-architectural-documentation"/>
    <w:p>
      <w:pPr>
        <w:pStyle w:val="Heading3"/>
      </w:pPr>
      <w:r>
        <w:rPr>
          <w:bCs/>
          <w:b/>
        </w:rPr>
        <w:t xml:space="preserve">A. Architectural Documentation</w:t>
      </w:r>
    </w:p>
    <w:p>
      <w:pPr>
        <w:pStyle w:val="FirstParagraph"/>
      </w:pPr>
      <w:r>
        <w:t xml:space="preserve">The Lab Report indicates that capturing the juxtaposition of traditional Najdi architecture against modern glass structures requires specific dynamic range adjustments. The Photographer successfully balanced harsh midday sunlight with deep shadows, resulting in images that highlight the rapid urban development of 'Saudi Arabia Riyadh' without violating aesthetic standards.</w:t>
      </w:r>
    </w:p>
    <w:bookmarkEnd w:id="24"/>
    <w:bookmarkStart w:id="25" w:name="b.-portraiture-and-modesty"/>
    <w:p>
      <w:pPr>
        <w:pStyle w:val="Heading3"/>
      </w:pPr>
      <w:r>
        <w:rPr>
          <w:bCs/>
          <w:b/>
        </w:rPr>
        <w:t xml:space="preserve">B. Portraiture and Modesty</w:t>
      </w:r>
    </w:p>
    <w:p>
      <w:pPr>
        <w:pStyle w:val="FirstParagraph"/>
      </w:pPr>
      <w:r>
        <w:t xml:space="preserve">A significant portion of this Lab Report focuses on portraiture. The results show that a Photographer must master the art of indirect lighting to create flattering images while ensuring subjects remain comfortable and culturally protected. In 'Saudi Arabia Riyadh', modesty is paramount; therefore, the Photographer adjusted framing techniques to avoid invasive angles, focusing instead on environmental storytelling rather than intrusive close-ups.</w:t>
      </w:r>
    </w:p>
    <w:bookmarkEnd w:id="25"/>
    <w:bookmarkStart w:id="26" w:name="c.-technical-accuracy"/>
    <w:p>
      <w:pPr>
        <w:pStyle w:val="Heading3"/>
      </w:pPr>
      <w:r>
        <w:rPr>
          <w:bCs/>
          <w:b/>
        </w:rPr>
        <w:t xml:space="preserve">C. Technical Accuracy</w:t>
      </w:r>
    </w:p>
    <w:p>
      <w:pPr>
        <w:pStyle w:val="FirstParagraph"/>
      </w:pPr>
      <w:r>
        <w:t xml:space="preserve">Data from the Lab Report shows a 98% success rate in color accuracy when shooting under Riyadh's specific sunlight spectrum. The Photographer utilized custom white balance settings calibrated to the high-temperature lighting typical of the region.</w:t>
      </w:r>
    </w:p>
    <w:bookmarkEnd w:id="26"/>
    <w:bookmarkEnd w:id="27"/>
    <w:bookmarkStart w:id="28" w:name="discussion"/>
    <w:p>
      <w:pPr>
        <w:pStyle w:val="Heading2"/>
      </w:pPr>
      <w:r>
        <w:rPr>
          <w:bCs/>
          <w:b/>
        </w:rPr>
        <w:t xml:space="preserve">5. Discussion</w:t>
      </w:r>
    </w:p>
    <w:p>
      <w:pPr>
        <w:pStyle w:val="FirstParagraph"/>
      </w:pPr>
      <w:r>
        <w:t xml:space="preserve">The findings presented in this Lab Report emphasize that being a successful Photographer in 'Saudi Arabia Riyadh' is not merely a technical exercise but a cultural one. The environment demands adaptability.</w:t>
      </w:r>
    </w:p>
    <w:p>
      <w:pPr>
        <w:pStyle w:val="BodyText"/>
      </w:pPr>
      <w:r>
        <w:rPr>
          <w:bCs/>
          <w:b/>
        </w:rPr>
        <w:t xml:space="preserve">Cultural Sensitivity:</w:t>
      </w:r>
      <w:r>
        <w:t xml:space="preserve"> </w:t>
      </w:r>
      <w:r>
        <w:t xml:space="preserve">The Lab Report confirms that ignoring local customs leads to immediate operational failure. A Photographer must be fluent not only in visual language but also in the social etiquette of Riyadh.</w:t>
      </w:r>
    </w:p>
    <w:p>
      <w:pPr>
        <w:pStyle w:val="BodyText"/>
      </w:pPr>
      <w:r>
        <w:rPr>
          <w:bCs/>
          <w:b/>
        </w:rPr>
        <w:t xml:space="preserve">Legal Compliance:</w:t>
      </w:r>
      <w:r>
        <w:t xml:space="preserve"> </w:t>
      </w:r>
      <w:r>
        <w:t xml:space="preserve">Adherence to the laws governing photography is non-negotiable. This Lab Report highlights that permits are often required for commercial shoots in public areas of 'Saudi Arabia Riyadh'.</w:t>
      </w:r>
    </w:p>
    <w:bookmarkEnd w:id="28"/>
    <w:bookmarkStart w:id="29" w:name="conclusion"/>
    <w:p>
      <w:pPr>
        <w:pStyle w:val="Heading2"/>
      </w:pPr>
      <w:r>
        <w:rPr>
          <w:bCs/>
          <w:b/>
        </w:rPr>
        <w:t xml:space="preserve">6. Conclusion</w:t>
      </w:r>
    </w:p>
    <w:p>
      <w:pPr>
        <w:pStyle w:val="FirstParagraph"/>
      </w:pPr>
      <w:r>
        <w:t xml:space="preserve">This Lab Report concludes that the role of a Photographer in Saudi Arabia Riyadh is multifaceted and highly demanding. The data proves that through rigorous preparation, respect for cultural norms, and technical excellence, high-standard visual documentation can be achieved.</w:t>
      </w:r>
    </w:p>
    <w:p>
      <w:pPr>
        <w:pStyle w:val="BodyText"/>
      </w:pPr>
      <w:r>
        <w:t xml:space="preserve">We recommend that all future photographic operations in this region undergo the same rigorous testing outlined in this Lab Report. It is our professional assessment as recorded here that any Photographer aspiring to operate in 'Saudi Arabia Riyadh' must internalize these parameters to ensure success and compliance.</w:t>
      </w:r>
    </w:p>
    <w:bookmarkEnd w:id="29"/>
    <w:bookmarkStart w:id="30" w:name="references"/>
    <w:p>
      <w:pPr>
        <w:pStyle w:val="Heading2"/>
      </w:pPr>
      <w:r>
        <w:rPr>
          <w:bCs/>
          <w:b/>
        </w:rPr>
        <w:t xml:space="preserve">7. References</w:t>
      </w:r>
    </w:p>
    <w:p>
      <w:pPr>
        <w:numPr>
          <w:ilvl w:val="0"/>
          <w:numId w:val="1002"/>
        </w:numPr>
        <w:pStyle w:val="Compact"/>
      </w:pPr>
      <w:r>
        <w:t xml:space="preserve">Royal Commission for Riyadh City Regulations on Public Photography.</w:t>
      </w:r>
    </w:p>
    <w:p>
      <w:pPr>
        <w:numPr>
          <w:ilvl w:val="0"/>
          <w:numId w:val="1002"/>
        </w:numPr>
        <w:pStyle w:val="Compact"/>
      </w:pPr>
      <w:r>
        <w:t xml:space="preserve">Saudi Press Agency Guidelines for Media Coverage in the Capital.</w:t>
      </w:r>
    </w:p>
    <w:p>
      <w:pPr>
        <w:numPr>
          <w:ilvl w:val="0"/>
          <w:numId w:val="1002"/>
        </w:numPr>
        <w:pStyle w:val="Compact"/>
      </w:pPr>
      <w:r>
        <w:t xml:space="preserve">KSA Vision 2030 Cultural Sector Development Frameworks relevant to visual arts and documentation.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Photographic Documentation and Visual Analysis in Saudi Arabia Riyadh</dc:title>
  <dc:creator/>
  <dc:language>en</dc:language>
  <cp:keywords/>
  <dcterms:created xsi:type="dcterms:W3CDTF">2026-07-29T09:59:02Z</dcterms:created>
  <dcterms:modified xsi:type="dcterms:W3CDTF">2026-07-29T09:59:02Z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