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bookmarkStart w:id="21" w:name="laboratory-analysis-report"/>
    <w:p>
      <w:pPr>
        <w:pStyle w:val="Heading1"/>
      </w:pPr>
      <w:r>
        <w:t xml:space="preserve">Laboratory Analysis Report</w:t>
      </w:r>
    </w:p>
    <w:bookmarkStart w:id="20" w:name="Xb4f3bbf9fc446b765573de3189d0bae597c23d1"/>
    <w:p>
      <w:pPr>
        <w:pStyle w:val="Heading2"/>
      </w:pPr>
      <w:r>
        <w:rPr>
          <w:bCs/>
          <w:b/>
        </w:rPr>
        <w:t xml:space="preserve">Predictive Modeling of Photographer Performance in United States Chicago Market</w:t>
      </w:r>
    </w:p>
    <w:p>
      <w:pPr>
        <w:pStyle w:val="FirstParagraph"/>
      </w:pPr>
      <w:r>
        <w:t xml:space="preserve">Date: October 24, 2023 | Subject: Digital Image Acquisition and Marketing Efficiency</w:t>
      </w:r>
    </w:p>
    <w:bookmarkEnd w:id="20"/>
    <w:bookmarkEnd w:id="21"/>
    <w:bookmarkStart w:id="22" w:name="abstract"/>
    <w:p>
      <w:pPr>
        <w:pStyle w:val="Heading3"/>
      </w:pPr>
      <w:r>
        <w:t xml:space="preserve">1. Abstract</w:t>
      </w:r>
    </w:p>
    <w:p>
      <w:pPr>
        <w:pStyle w:val="FirstParagraph"/>
      </w:pPr>
      <w:r>
        <w:t xml:space="preserve">This laboratory report details a comprehensive analysis conducted to determine the optimal strategies for a professional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 </w:t>
      </w:r>
      <w:r>
        <w:t xml:space="preserve">operating within the metropolitan area of Chicago,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. The study examines various variables including lighting conditions, post-processing workflows, and client engagement metrics. The primary objective is to establish a standardized protocol that maximizes aesthetic output while minimizing operational costs for a freelance or studio-based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 </w:t>
      </w:r>
      <w:r>
        <w:t xml:space="preserve">in this specific demographic region.</w:t>
      </w:r>
    </w:p>
    <w:bookmarkEnd w:id="22"/>
    <w:bookmarkStart w:id="23" w:name="introduction-and-background"/>
    <w:p>
      <w:pPr>
        <w:pStyle w:val="Heading3"/>
      </w:pPr>
      <w:r>
        <w:t xml:space="preserve">2. Introduction and Background</w:t>
      </w:r>
    </w:p>
    <w:p>
      <w:pPr>
        <w:pStyle w:val="FirstParagraph"/>
      </w:pPr>
      <w:r>
        <w:t xml:space="preserve">The city of Chicago presents a unique set of challenges and opportunities for visual artists. As a major hub in the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 </w:t>
      </w:r>
      <w:r>
        <w:t xml:space="preserve">commercial sector, the demand for high-quality imagery is pervasive. However, the extreme seasonal weather variations inherent to this geographic location significantly impact outdoor shooting schedules and equipment longevity.</w:t>
      </w:r>
    </w:p>
    <w:p>
      <w:pPr>
        <w:pStyle w:val="BodyText"/>
      </w:pPr>
      <w:r>
        <w:t xml:space="preserve">The central hypothesis of this lab report is that a specialized approach to lighting and post-production can offset the limitations imposed by Chicago's variable climate. Specifically, we investigate whether a hybrid workflow combining natural light utilization during peak summer months with artificial studio setups during winter yields higher client satisfaction scores for any given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.</w:t>
      </w:r>
    </w:p>
    <w:p>
      <w:pPr>
        <w:pStyle w:val="BodyText"/>
      </w:pPr>
      <w:r>
        <w:t xml:space="preserve">Understanding the local market dynamics in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 </w:t>
      </w:r>
      <w:r>
        <w:t xml:space="preserve">is crucial. The city boasts a diverse architectural landscape, ranging from the historic Loop to the modernized Magnificent Mile. A successful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 </w:t>
      </w:r>
      <w:r>
        <w:t xml:space="preserve">must not only master technical skills but also possess an acute understanding of these urban textures.</w:t>
      </w:r>
    </w:p>
    <w:bookmarkEnd w:id="23"/>
    <w:bookmarkStart w:id="27" w:name="methodology"/>
    <w:p>
      <w:pPr>
        <w:pStyle w:val="Heading3"/>
      </w:pPr>
      <w:r>
        <w:t xml:space="preserve">3. Methodology</w:t>
      </w:r>
    </w:p>
    <w:p>
      <w:pPr>
        <w:pStyle w:val="FirstParagraph"/>
      </w:pPr>
      <w:r>
        <w:t xml:space="preserve">The experiment was divided into three phases, each tailored to the distinct environmental conditions found in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.</w:t>
      </w:r>
    </w:p>
    <w:bookmarkStart w:id="24" w:name="phase-1-environmental-variable-control"/>
    <w:p>
      <w:pPr>
        <w:pStyle w:val="Heading4"/>
      </w:pPr>
      <w:r>
        <w:t xml:space="preserve">Phase 1: Environmental Variable Control</w:t>
      </w:r>
    </w:p>
    <w:p>
      <w:pPr>
        <w:pStyle w:val="FirstParagraph"/>
      </w:pPr>
      <w:r>
        <w:t xml:space="preserve">We monitored light intensity and color temperature across five distinct locations in Chicago over a period of six months. This data was collected to inform a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 </w:t>
      </w:r>
      <w:r>
        <w:t xml:space="preserve">on the most effective times for outdoor shoots. The harsh winds common in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 </w:t>
      </w:r>
      <w:r>
        <w:t xml:space="preserve">were also factored into equipment safety protocols.</w:t>
      </w:r>
    </w:p>
    <w:bookmarkEnd w:id="24"/>
    <w:bookmarkStart w:id="25" w:name="phase-2-equipment-stress-testing"/>
    <w:p>
      <w:pPr>
        <w:pStyle w:val="Heading4"/>
      </w:pPr>
      <w:r>
        <w:t xml:space="preserve">Phase 2: Equipment Stress Testing</w:t>
      </w:r>
    </w:p>
    <w:p>
      <w:pPr>
        <w:pStyle w:val="FirstParagraph"/>
      </w:pPr>
      <w:r>
        <w:t xml:space="preserve">To ensure reliability, various camera bodies and lenses were subjected to simulated Chicago weather conditions. This included testing for moisture resistance and cold-weather battery performance. A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 </w:t>
      </w:r>
      <w:r>
        <w:t xml:space="preserve">cannot afford equipment failure in a professional setting, making this stress test critical.</w:t>
      </w:r>
    </w:p>
    <w:bookmarkEnd w:id="25"/>
    <w:bookmarkStart w:id="26" w:name="Xdcb986bddd2a5bb15bd5750986aff02fdc9111f"/>
    <w:p>
      <w:pPr>
        <w:pStyle w:val="Heading4"/>
      </w:pPr>
      <w:r>
        <w:t xml:space="preserve">Phase 3: Post-Processing Workflow Optimization</w:t>
      </w:r>
    </w:p>
    <w:p>
      <w:pPr>
        <w:pStyle w:val="FirstParagraph"/>
      </w:pPr>
      <w:r>
        <w:t xml:space="preserve">We tested two distinct editing pipelines. Pipeline A focused on rapid turnaround times, while Pipeline B emphasized high-fidelity color grading. The goal was to determine which method better served the aesthetic preferences of clients in the</w:t>
      </w:r>
      <w:r>
        <w:t xml:space="preserve"> </w:t>
      </w:r>
      <w:r>
        <w:rPr>
          <w:iCs/>
          <w:i/>
          <w:u w:val="single"/>
          <w:bCs/>
          <w:b/>
        </w:rPr>
        <w:t xml:space="preserve">United States Chicago</w:t>
      </w:r>
      <w:r>
        <w:t xml:space="preserve"> </w:t>
      </w:r>
      <w:r>
        <w:t xml:space="preserve">commercial and wedding sectors.</w:t>
      </w:r>
    </w:p>
    <w:bookmarkEnd w:id="26"/>
    <w:bookmarkEnd w:id="27"/>
    <w:bookmarkStart w:id="28" w:name="results-and-data-analysis"/>
    <w:p>
      <w:pPr>
        <w:pStyle w:val="Heading3"/>
      </w:pPr>
      <w:r>
        <w:t xml:space="preserve">4. Results and Data Analysis</w:t>
      </w:r>
    </w:p>
    <w:p>
      <w:pPr>
        <w:pStyle w:val="FirstParagraph"/>
      </w:pPr>
      <w:r>
        <w:t xml:space="preserve">The data collected reveals significant correlations between environmental factors and the final output of a</w:t>
      </w:r>
      <w:r>
        <w:t xml:space="preserve"> </w:t>
      </w:r>
      <w:r>
        <w:rPr>
          <w:bCs/>
          <w:b/>
          <w:u w:val="single"/>
          <w:bCs/>
          <w:b/>
        </w:rPr>
        <w:t xml:space="preserve">Photographer</w:t>
      </w:r>
      <w:r>
        <w:t xml:space="preserve">.</w:t>
      </w:r>
    </w:p>
    <w:p>
      <w:pPr>
        <w:pStyle w:val="BodyText"/>
      </w:pPr>
      <w:r>
        <w:t xml:space="preserve">Metric</w:t>
      </w:r>
    </w:p>
    <w:bookmarkEnd w:id="28"/>
    <w:p>
      <w:pPr>
        <w:pStyle w:val="BodyText"/>
      </w:pPr>
      <w:r>
        <w:t xml:space="preserve">Pipeline A (Speed)</w:t>
      </w:r>
    </w:p>
    <w:p>
      <w:pPr>
        <w:pStyle w:val="BodyText"/>
      </w:pPr>
      <w:r>
        <w:t xml:space="preserve">Pipeline B (Fidelity)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Photographer Analysis - United States Chicago</dc:title>
  <dc:creator/>
  <dc:language>en</dc:language>
  <cp:keywords/>
  <dcterms:created xsi:type="dcterms:W3CDTF">2026-07-29T15:37:35Z</dcterms:created>
  <dcterms:modified xsi:type="dcterms:W3CDTF">2026-07-29T15:37:35Z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