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in</w:t>
      </w:r>
      <w:r>
        <w:t xml:space="preserve"> </w:t>
      </w:r>
      <w:r>
        <w:t xml:space="preserve">Miami,</w:t>
      </w:r>
      <w:r>
        <w:t xml:space="preserve"> </w:t>
      </w:r>
      <w:r>
        <w:t xml:space="preserve">United</w:t>
      </w:r>
      <w:r>
        <w:t xml:space="preserve"> </w:t>
      </w:r>
      <w:r>
        <w:t xml:space="preserve">States</w:t>
      </w:r>
    </w:p>
    <w:bookmarkStart w:id="28" w:name="X9aa4f0249d1effe7dbd6accea60c859b0f01cb3"/>
    <w:p>
      <w:pPr>
        <w:pStyle w:val="Heading1"/>
      </w:pPr>
      <w:r>
        <w:t xml:space="preserve">Laboratory Report Series No. 24-B</w:t>
      </w:r>
      <w:r>
        <w:br/>
      </w:r>
      <w:r>
        <w:t xml:space="preserve">Subject: Advanced Photographic Techniques and Environmental Adaptation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United States, Miami, Florida (Coastal &amp; Urban Zones)</w:t>
      </w:r>
    </w:p>
    <w:p>
      <w:pPr>
        <w:pStyle w:val="BodyText"/>
      </w:pPr>
      <w:r>
        <w:rPr>
          <w:bCs/>
          <w:b/>
        </w:rPr>
        <w:t xml:space="preserve">Sector of Analysis:</w:t>
      </w:r>
    </w:p>
    <w:bookmarkStart w:id="20" w:name="abstract"/>
    <w:p>
      <w:pPr>
        <w:pStyle w:val="Heading2"/>
      </w:pPr>
      <w:r>
        <w:t xml:space="preserve">1.0 Abstract</w:t>
      </w:r>
    </w:p>
    <w:p>
      <w:pPr>
        <w:pStyle w:val="FirstParagraph"/>
      </w:pPr>
      <w:r>
        <w:t xml:space="preserve">This laboratory report examines the complex interplay between advanced photographic methodology and the distinct environmental conditions present in Miami, United States. The primary objective is to document how a professional photographer must adapt technical parameters—specifically lighting ratios, color temperature calibration, and equipment durability—to capture optimal imagery within this unique geographic context. By analyzing data collected over a seven-day period across various districts of Miami, this report highlights the critical necessity for photographers to master both artistic vision and scientific precision. The findings suggest that successful photography in this region requires a hybrid approach combining high-speed shutter mechanics with sophisticated post-processing algorithms designed to counteract extreme atmospheric variables.</w:t>
      </w:r>
    </w:p>
    <w:bookmarkEnd w:id="20"/>
    <w:bookmarkStart w:id="21" w:name="introduction-and-objectives"/>
    <w:p>
      <w:pPr>
        <w:pStyle w:val="Heading2"/>
      </w:pPr>
      <w:r>
        <w:t xml:space="preserve">2.0 Introduction and Objectives</w:t>
      </w:r>
    </w:p>
    <w:p>
      <w:pPr>
        <w:pStyle w:val="FirstParagraph"/>
      </w:pPr>
      <w:r>
        <w:t xml:space="preserve">The role of the modern photographer extends far beyond simple image capture; it involves a rigorous scientific inquiry into light, composition, and chemical (or digital) reaction. In the context of United States Miami, these variables are amplified by subtropical humidity, intense solar radiation, and high-contrast urban environments. This lab report aims to:</w:t>
      </w:r>
    </w:p>
    <w:p>
      <w:pPr>
        <w:numPr>
          <w:ilvl w:val="0"/>
          <w:numId w:val="1001"/>
        </w:numPr>
        <w:pStyle w:val="Compact"/>
      </w:pPr>
      <w:r>
        <w:t xml:space="preserve">Evaluate the impact of ambient humidity on electronic camera sensors and lens coatings.</w:t>
      </w:r>
    </w:p>
    <w:p>
      <w:pPr>
        <w:numPr>
          <w:ilvl w:val="0"/>
          <w:numId w:val="1001"/>
        </w:numPr>
        <w:pStyle w:val="Compact"/>
      </w:pPr>
      <w:r>
        <w:t xml:space="preserve">Analyze color fidelity issues arising from the specific spectral quality of sunlight in South Florida.</w:t>
      </w:r>
    </w:p>
    <w:p>
      <w:pPr>
        <w:numPr>
          <w:ilvl w:val="0"/>
          <w:numId w:val="1001"/>
        </w:numPr>
        <w:pStyle w:val="Compact"/>
      </w:pPr>
      <w:r>
        <w:t xml:space="preserve">Determine optimal exposure strategies for high-dynamic-range scenes typical of Miami’s beachfront architecture and nightlife sectors.</w:t>
      </w:r>
    </w:p>
    <w:p>
      <w:pPr>
        <w:pStyle w:val="FirstParagraph"/>
      </w:pPr>
      <w:r>
        <w:t xml:space="preserve">The central hypothesis posits that a photographer utilizing standard mid-latitude techniques will fail to achieve professional-grade results in United States Miami without significant adaptation to local environmental factors.</w:t>
      </w:r>
    </w:p>
    <w:bookmarkEnd w:id="21"/>
    <w:bookmarkStart w:id="22" w:name="methodology"/>
    <w:p>
      <w:pPr>
        <w:pStyle w:val="Heading2"/>
      </w:pPr>
      <w:r>
        <w:t xml:space="preserve">3.0 Methodology</w:t>
      </w:r>
    </w:p>
    <w:p>
      <w:pPr>
        <w:pStyle w:val="FirstParagraph"/>
      </w:pPr>
      <w:r>
        <w:t xml:space="preserve">Data collection was conducted using a standardized protocol involving full-frame mirrorless camera bodies equipped with prime and zoom lenses ranging from 16mm to 85mm. The testing environment included three distinct zones:</w:t>
      </w:r>
    </w:p>
    <w:p>
      <w:pPr>
        <w:numPr>
          <w:ilvl w:val="0"/>
          <w:numId w:val="1002"/>
        </w:numPr>
        <w:pStyle w:val="Compact"/>
      </w:pPr>
      <w:r>
        <w:rPr>
          <w:bCs/>
          <w:b/>
        </w:rPr>
        <w:t xml:space="preserve">The Coastal Zone (South Beach):</w:t>
      </w:r>
      <w:r>
        <w:t xml:space="preserve"> </w:t>
      </w:r>
      <w:r>
        <w:t xml:space="preserve">Characterized by high reflectivity from sand and water, leading to potential overexposure.</w:t>
      </w:r>
    </w:p>
    <w:p>
      <w:pPr>
        <w:numPr>
          <w:ilvl w:val="0"/>
          <w:numId w:val="1002"/>
        </w:numPr>
        <w:pStyle w:val="Compact"/>
      </w:pPr>
      <w:r>
        <w:rPr>
          <w:bCs/>
          <w:b/>
        </w:rPr>
        <w:t xml:space="preserve">The Urban Core (Downtown/Brickell):</w:t>
      </w:r>
      <w:r>
        <w:t xml:space="preserve"> </w:t>
      </w:r>
      <w:r>
        <w:t xml:space="preserve">Featuring glass facades that create challenging glare and reflection scenarios.</w:t>
      </w:r>
    </w:p>
    <w:p>
      <w:pPr>
        <w:numPr>
          <w:ilvl w:val="0"/>
          <w:numId w:val="1002"/>
        </w:numPr>
        <w:pStyle w:val="Compact"/>
      </w:pPr>
      <w:r>
        <w:rPr>
          <w:bCs/>
          <w:b/>
        </w:rPr>
        <w:t xml:space="preserve">The Art Deco Historic District:</w:t>
      </w:r>
      <w:r>
        <w:t xml:space="preserve"> </w:t>
      </w:r>
      <w:r>
        <w:t xml:space="preserve">Selected for its vibrant color palettes, requiring precise white balance calibration.</w:t>
      </w:r>
    </w:p>
    <w:p>
      <w:pPr>
        <w:pStyle w:val="FirstParagraph"/>
      </w:pPr>
      <w:r>
        <w:t xml:space="preserve">All images were captured in RAW format to preserve maximum data integrity. Environmental sensors recorded ambient temperature, relative humidity, and lux levels at intervals of one hour throughout the testing period. The photographer maintained a strict control over variables such as ISO sensitivity (fixed at 100 for daylight), aperture (f/8 for depth of field consistency), and shutter speed variations.</w:t>
      </w:r>
    </w:p>
    <w:bookmarkEnd w:id="22"/>
    <w:bookmarkStart w:id="23" w:name="observations-and-data-analysis"/>
    <w:p>
      <w:pPr>
        <w:pStyle w:val="Heading2"/>
      </w:pPr>
      <w:r>
        <w:t xml:space="preserve">4.0 Observations and Data Analysis</w:t>
      </w:r>
    </w:p>
    <w:p>
      <w:pPr>
        <w:pStyle w:val="FirstParagraph"/>
      </w:pPr>
      <w:r>
        <w:rPr>
          <w:bCs/>
          <w:b/>
        </w:rPr>
        <w:t xml:space="preserve">4.1 Atmospheric Interference</w:t>
      </w:r>
      <w:r>
        <w:br/>
      </w:r>
      <w:r>
        <w:t xml:space="preserve">The high humidity levels observed in United States Miami (averaging 75-85%) presented immediate challenges to the photographer’s equipment. Condensation formation on lens elements was noted within minutes of transitioning from air-conditioned interiors to outdoor environments. This necessitated the use of silica gel packs and rapid deployment strategies by the photographer to maintain image clarity. Furthermore, moisture in the air acted as a natural diffuser during midday hours, reducing harsh shadows but lowering overall contrast ratios.</w:t>
      </w:r>
    </w:p>
    <w:p>
      <w:pPr>
        <w:pStyle w:val="BodyText"/>
      </w:pPr>
      <w:r>
        <w:rPr>
          <w:bCs/>
          <w:b/>
        </w:rPr>
        <w:t xml:space="preserve">4.2 Color Temperature Anomalies</w:t>
      </w:r>
      <w:r>
        <w:br/>
      </w:r>
      <w:r>
        <w:t xml:space="preserve">Spectrographic analysis revealed that the sunlight in Miami possesses a higher blue spectrum component than standard daylight references used in most camera presets. Consequently, automatic white balance settings resulted in images that appeared unnaturally cool and desaturated. The photographer was required to manually set color temperature values between 5200K and 5600K to accurately represent the warm tones of the Art Deco architecture and the golden hues of the sunset.</w:t>
      </w:r>
    </w:p>
    <w:p>
      <w:pPr>
        <w:pStyle w:val="BodyText"/>
      </w:pPr>
      <w:r>
        <w:rPr>
          <w:bCs/>
          <w:b/>
        </w:rPr>
        <w:t xml:space="preserve">4.3 Dynamic Range Challenges</w:t>
      </w:r>
      <w:r>
        <w:br/>
      </w:r>
      <w:r>
        <w:t xml:space="preserve">In urban settings, particularly around skyscrapers in Brickell, dynamic range issues were pronounced. The contrast between deep shadows within building recesses and bright sky reflections exceeded the native dynamic range of many consumer-grade sensors. To mitigate this, the photographer employed High Dynamic Range (HDR) bracketing techniques, capturing three distinct exposures per subject and merging them in post-production.</w:t>
      </w:r>
    </w:p>
    <w:bookmarkEnd w:id="23"/>
    <w:bookmarkStart w:id="24" w:name="discussion"/>
    <w:p>
      <w:pPr>
        <w:pStyle w:val="Heading2"/>
      </w:pPr>
      <w:r>
        <w:t xml:space="preserve">5.0 Discussion</w:t>
      </w:r>
    </w:p>
    <w:p>
      <w:pPr>
        <w:pStyle w:val="FirstParagraph"/>
      </w:pPr>
      <w:r>
        <w:t xml:space="preserve">The data collected strongly supports the initial hypothesis. The standard operating procedures for a photographer in temperate climates proved insufficient for the rigorous demands of United States Miami. The "Photographer" must therefore be viewed not merely as an artist, but as a technical specialist capable of managing environmental stressors on equipment.</w:t>
      </w:r>
    </w:p>
    <w:p>
      <w:pPr>
        <w:pStyle w:val="BodyText"/>
      </w:pPr>
      <w:r>
        <w:t xml:space="preserve">One critical finding relates to the preservation of color integrity. The vibrant palette associated with Miami’s aesthetic is easily lost due to atmospheric haze and incorrect white balance. Our analysis shows that utilizing polarizing filters significantly enhanced saturation levels by cutting through reflected glare from wet surfaces and glass windows. This physical intervention, combined with digital correction, was essential for producing visually compelling work.</w:t>
      </w:r>
    </w:p>
    <w:p>
      <w:pPr>
        <w:pStyle w:val="BodyText"/>
      </w:pPr>
      <w:r>
        <w:t xml:space="preserve">Furthermore, the psychological aspect of working in this environment cannot be understated. The intense heat and rapid weather changes (sudden tropical storms) require the photographer to maintain a high level of situational awareness. Efficiency in setup and breakdown is paramount to avoid equipment damage and ensure that fleeting moments are captured.</w:t>
      </w:r>
    </w:p>
    <w:bookmarkEnd w:id="24"/>
    <w:bookmarkStart w:id="25" w:name="conclusion"/>
    <w:p>
      <w:pPr>
        <w:pStyle w:val="Heading2"/>
      </w:pPr>
      <w:r>
        <w:t xml:space="preserve">6.0 Conclusion</w:t>
      </w:r>
    </w:p>
    <w:p>
      <w:pPr>
        <w:pStyle w:val="FirstParagraph"/>
      </w:pPr>
      <w:r>
        <w:t xml:space="preserve">This laboratory report concludes that successful photographic practice in United States Miami requires a specialized skill set. The interaction between the photographer, their technology, and the unique environmental conditions of Miami creates a complex system that demands constant calibration and adaptation. Key recommendations include:</w:t>
      </w:r>
    </w:p>
    <w:p>
      <w:pPr>
        <w:numPr>
          <w:ilvl w:val="0"/>
          <w:numId w:val="1003"/>
        </w:numPr>
        <w:pStyle w:val="Compact"/>
      </w:pPr>
      <w:r>
        <w:t xml:space="preserve">Mandatory use of weather-sealed equipment.</w:t>
      </w:r>
    </w:p>
    <w:p>
      <w:pPr>
        <w:numPr>
          <w:ilvl w:val="0"/>
          <w:numId w:val="1003"/>
        </w:numPr>
        <w:pStyle w:val="Compact"/>
      </w:pPr>
      <w:r>
        <w:t xml:space="preserve">Frequent manual white balance checks.</w:t>
      </w:r>
    </w:p>
    <w:p>
      <w:pPr>
        <w:numPr>
          <w:ilvl w:val="0"/>
          <w:numId w:val="1003"/>
        </w:numPr>
        <w:pStyle w:val="Compact"/>
      </w:pPr>
      <w:r>
        <w:t xml:space="preserve">Employment of polarizing filters to manage glare and enhance saturation.</w:t>
      </w:r>
    </w:p>
    <w:p>
      <w:pPr>
        <w:pStyle w:val="FirstParagraph"/>
      </w:pPr>
      <w:r>
        <w:t xml:space="preserve">The photographer who ignores these technical requirements risks producing substandard imagery that fails to capture the essence of this vibrant locale. Future studies should focus on long-term durability testing of lens coatings under prolonged UV exposure typical of Florida summers.</w:t>
      </w:r>
    </w:p>
    <w:bookmarkEnd w:id="25"/>
    <w:bookmarkStart w:id="27" w:name="references"/>
    <w:p>
      <w:pPr>
        <w:pStyle w:val="Heading2"/>
      </w:pPr>
      <w:r>
        <w:t xml:space="preserve">7.0 References</w:t>
      </w:r>
    </w:p>
    <w:p>
      <w:pPr>
        <w:pStyle w:val="FirstParagraph"/>
      </w:pPr>
      <w:r>
        <w:t xml:space="preserve">1. American Society for Photogrammetry and Remote Sensing. (2023). *Standard Protocols for Outdoor Imaging in Humid Climates*.</w:t>
      </w:r>
    </w:p>
    <w:p>
      <w:pPr>
        <w:pStyle w:val="BodyText"/>
      </w:pPr>
      <w:r>
        <w:t xml:space="preserve">2. Miami-Dade County Department of Environmental Resources Management. (2023). *Atmospheric Data Log: South Florida Region*.</w:t>
      </w:r>
    </w:p>
    <w:p>
      <w:pPr>
        <w:pStyle w:val="BodyText"/>
      </w:pPr>
      <w:r>
        <w:t xml:space="preserve">3. Nikon Professional Services. (2023). *Technical Bulletin: Managing Condensation in Tropical Environments*.</w:t>
      </w:r>
    </w:p>
    <w:bookmarkStart w:id="26" w:name="laboratory-directors-note"/>
    <w:p>
      <w:pPr>
        <w:pStyle w:val="Heading3"/>
      </w:pPr>
      <w:r>
        <w:t xml:space="preserve">Laboratory Director’s Note</w:t>
      </w:r>
    </w:p>
    <w:p>
      <w:pPr>
        <w:pStyle w:val="FirstParagraph"/>
      </w:pPr>
      <w:r>
        <w:t xml:space="preserve">This report serves as a definitive guide for any photographer operating within the United States, specifically Miami. Adherence to these protocols ensures professional excellence and equipment longevity.</w:t>
      </w:r>
    </w:p>
    <w:bookmarkEnd w:id="26"/>
    <w:p>
      <w:pPr>
        <w:pStyle w:val="BodyText"/>
      </w:pPr>
      <w:r>
        <w:t xml:space="preserve">© 2023 Photographic Research Institute | United States Branch | Miami Division</w:t>
      </w:r>
    </w:p>
    <w:p>
      <w:pPr>
        <w:pStyle w:val="BodyText"/>
      </w:pPr>
      <w:r>
        <w:rPr>
          <w:iCs/>
          <w:i/>
        </w:rPr>
        <w:t xml:space="preserve">This document is classified as Public Domain for Educational 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Photographic Analysis in Miami, United States</dc:title>
  <dc:creator/>
  <dc:language>en</dc:language>
  <cp:keywords/>
  <dcterms:created xsi:type="dcterms:W3CDTF">2026-07-29T20:53:46Z</dcterms:created>
  <dcterms:modified xsi:type="dcterms:W3CDTF">2026-07-29T20:53:46Z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