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Tashkent</w:t>
      </w:r>
    </w:p>
    <w:bookmarkStart w:id="30" w:name="Xe1da5c13251740ba1b7b9259c86837f72eef2e0"/>
    <w:p>
      <w:pPr>
        <w:pStyle w:val="Heading1"/>
      </w:pPr>
      <w:r>
        <w:t xml:space="preserve">Laboratory Report on Visual Documentation Standards</w:t>
      </w:r>
    </w:p>
    <w:p>
      <w:pPr>
        <w:pStyle w:val="FirstParagraph"/>
      </w:pPr>
      <w:r>
        <w:t xml:space="preserve">Project Title:</w:t>
      </w:r>
    </w:p>
    <w:p>
      <w:pPr>
        <w:pStyle w:val="BodyText"/>
      </w:pPr>
      <w:r>
        <w:t xml:space="preserve">Cultural and Architectural Documentation via Professional Photography in Tashkent, Uzbekistan</w:t>
      </w:r>
    </w:p>
    <w:p>
      <w:pPr>
        <w:pStyle w:val="BodyText"/>
      </w:pPr>
      <w:r>
        <w:t xml:space="preserve">Location:</w:t>
      </w:r>
    </w:p>
    <w:p>
      <w:pPr>
        <w:pStyle w:val="BodyText"/>
      </w:pPr>
      <w:r>
        <w:t xml:space="preserve">Tashkent, Uzbekistan (Specifically focusing on the Historic Center and Modern Districts)</w:t>
      </w:r>
    </w:p>
    <w:p>
      <w:pPr>
        <w:pStyle w:val="BodyText"/>
      </w:pPr>
      <w:r>
        <w:t xml:space="preserve">Date of Experiment:</w:t>
      </w:r>
    </w:p>
    <w:p>
      <w:pPr>
        <w:pStyle w:val="BodyText"/>
      </w:pPr>
      <w:r>
        <w:t xml:space="preserve">October 15, 2023 – November 30, 2023</w:t>
      </w:r>
    </w:p>
    <w:p>
      <w:pPr>
        <w:pStyle w:val="BodyText"/>
      </w:pPr>
      <w:r>
        <w:t xml:space="preserve">Principal Investigator:</w:t>
      </w:r>
    </w:p>
    <w:p>
      <w:pPr>
        <w:pStyle w:val="BodyText"/>
      </w:pPr>
      <w:r>
        <w:t xml:space="preserve">Sr. Archivist &amp; Visual Documentation Team</w:t>
      </w:r>
    </w:p>
    <w:bookmarkStart w:id="20" w:name="introduction-and-objective"/>
    <w:p>
      <w:pPr>
        <w:pStyle w:val="Heading2"/>
      </w:pPr>
      <w:r>
        <w:t xml:space="preserve">1. Introduction and Objective</w:t>
      </w:r>
    </w:p>
    <w:p>
      <w:pPr>
        <w:pStyle w:val="FirstParagraph"/>
      </w:pPr>
      <w:r>
        <w:t xml:space="preserve">The primary objective of this laboratory report is to evaluate the efficacy, technical quality, and cultural sensitivity of professional</w:t>
      </w:r>
      <w:r>
        <w:t xml:space="preserve"> </w:t>
      </w:r>
      <w:r>
        <w:rPr>
          <w:bCs/>
          <w:b/>
        </w:rPr>
        <w:t xml:space="preserve">Photographer</w:t>
      </w:r>
      <w:r>
        <w:t xml:space="preserve"> </w:t>
      </w:r>
      <w:r>
        <w:t xml:space="preserve">services operating within the geographical scope of Uzbekistan Tashkent. As a hub where ancient Silk Road heritage meets modern Soviet-era architecture and contemporary urban development, Tashkent presents a unique visual challenge.</w:t>
      </w:r>
    </w:p>
    <w:p>
      <w:pPr>
        <w:pStyle w:val="BodyText"/>
      </w:pPr>
      <w:r>
        <w:t xml:space="preserve">This report serves as an analytical document to assess how effectively a designated</w:t>
      </w:r>
      <w:r>
        <w:t xml:space="preserve"> </w:t>
      </w:r>
      <w:r>
        <w:rPr>
          <w:bCs/>
          <w:b/>
        </w:rPr>
        <w:t xml:space="preserve">Photographer</w:t>
      </w:r>
      <w:r>
        <w:t xml:space="preserve"> </w:t>
      </w:r>
      <w:r>
        <w:t xml:space="preserve">can capture the nuanced lighting conditions, architectural grandeur, and human elements of Uzbekistan Tashkent. The goal is to establish a benchmark for high-quality visual documentation that respects local traditions while utilizing advanced photographic technology.</w:t>
      </w:r>
    </w:p>
    <w:bookmarkEnd w:id="20"/>
    <w:bookmarkStart w:id="21" w:name="methodology-and-equipment-analysis"/>
    <w:p>
      <w:pPr>
        <w:pStyle w:val="Heading2"/>
      </w:pPr>
      <w:r>
        <w:t xml:space="preserve">2. Methodology and Equipment Analysis</w:t>
      </w:r>
    </w:p>
    <w:p>
      <w:pPr>
        <w:pStyle w:val="FirstParagraph"/>
      </w:pPr>
      <w:r>
        <w:t xml:space="preserve">To ensure the highest fidelity in our findings, the following parameters were established for the</w:t>
      </w:r>
      <w:r>
        <w:t xml:space="preserve"> </w:t>
      </w:r>
      <w:r>
        <w:rPr>
          <w:bCs/>
          <w:b/>
        </w:rPr>
        <w:t xml:space="preserve">Photographer</w:t>
      </w:r>
      <w:r>
        <w:t xml:space="preserve">'s workflow:</w:t>
      </w:r>
    </w:p>
    <w:p>
      <w:pPr>
        <w:numPr>
          <w:ilvl w:val="0"/>
          <w:numId w:val="1001"/>
        </w:numPr>
        <w:pStyle w:val="Compact"/>
      </w:pPr>
      <w:r>
        <w:rPr>
          <w:bCs/>
          <w:b/>
        </w:rPr>
        <w:t xml:space="preserve">Lens Selection:</w:t>
      </w:r>
      <w:r>
        <w:t xml:space="preserve"> </w:t>
      </w:r>
      <w:r>
        <w:t xml:space="preserve">Wide-angle lenses (16-35mm) were required to capture the expansive facades of monuments such as Khast Imam Square, while telephoto lenses (70-200mm) were necessary for compressing architectural details and capturing candid street life in Chorsu Bazaar.</w:t>
      </w:r>
    </w:p>
    <w:p>
      <w:pPr>
        <w:numPr>
          <w:ilvl w:val="0"/>
          <w:numId w:val="1001"/>
        </w:numPr>
        <w:pStyle w:val="Compact"/>
      </w:pPr>
      <w:r>
        <w:rPr>
          <w:bCs/>
          <w:b/>
        </w:rPr>
        <w:t xml:space="preserve">Lighting Conditions:</w:t>
      </w:r>
      <w:r>
        <w:t xml:space="preserve"> </w:t>
      </w:r>
      <w:r>
        <w:t xml:space="preserve">The harsh midday sun typical of the Central Asian climate was mitigated using high-dynamic-range (HDR) techniques. Additionally, golden hour shooting was prioritized to highlight the intricate tile work and stucco decorations prevalent in Tashkent's mosques.</w:t>
      </w:r>
    </w:p>
    <w:p>
      <w:pPr>
        <w:numPr>
          <w:ilvl w:val="0"/>
          <w:numId w:val="1001"/>
        </w:numPr>
        <w:pStyle w:val="Compact"/>
      </w:pPr>
      <w:r>
        <w:rPr>
          <w:bCs/>
          <w:b/>
        </w:rPr>
        <w:t xml:space="preserve">Sensitivity Settings:</w:t>
      </w:r>
      <w:r>
        <w:t xml:space="preserve"> </w:t>
      </w:r>
      <w:r>
        <w:t xml:space="preserve">ISO adjustments were critical when documenting indoor exhibits at the Museum of Applied Arts, ensuring low noise levels while maintaining fast shutter speeds to prevent blur from moving subjects.</w:t>
      </w:r>
    </w:p>
    <w:p>
      <w:pPr>
        <w:pStyle w:val="FirstParagraph"/>
      </w:pPr>
      <w:r>
        <w:t xml:space="preserve">The choice of equipment was secondary only to the skillset of the</w:t>
      </w:r>
      <w:r>
        <w:t xml:space="preserve"> </w:t>
      </w:r>
      <w:r>
        <w:rPr>
          <w:bCs/>
          <w:b/>
        </w:rPr>
        <w:t xml:space="preserve">Photographer</w:t>
      </w:r>
      <w:r>
        <w:t xml:space="preserve">. The operator demonstrated proficiency in manual mode, allowing for precise control over depth of field, which is essential for isolating specific architectural elements against the busy urban backdrop of Uzbekistan Tashkent.</w:t>
      </w:r>
    </w:p>
    <w:bookmarkEnd w:id="21"/>
    <w:bookmarkStart w:id="25" w:name="observations-and-data-collection"/>
    <w:p>
      <w:pPr>
        <w:pStyle w:val="Heading2"/>
      </w:pPr>
      <w:r>
        <w:t xml:space="preserve">3. Observations and Data Collection</w:t>
      </w:r>
    </w:p>
    <w:bookmarkStart w:id="22" w:name="architectural-integrity-in-tashkent"/>
    <w:p>
      <w:pPr>
        <w:pStyle w:val="Heading3"/>
      </w:pPr>
      <w:r>
        <w:t xml:space="preserve">3.1 Architectural Integrity in Tashkent</w:t>
      </w:r>
    </w:p>
    <w:p>
      <w:pPr>
        <w:pStyle w:val="FirstParagraph"/>
      </w:pPr>
      <w:r>
        <w:t xml:space="preserve">The first phase of data collection focused on verticality and symmetry. The</w:t>
      </w:r>
      <w:r>
        <w:t xml:space="preserve"> </w:t>
      </w:r>
      <w:r>
        <w:rPr>
          <w:bCs/>
          <w:b/>
        </w:rPr>
        <w:t xml:space="preserve">Photographer</w:t>
      </w:r>
      <w:r>
        <w:t xml:space="preserve"> </w:t>
      </w:r>
      <w:r>
        <w:t xml:space="preserve">successfully utilized perspective correction techniques to ensure that the towering minarets and domes remained geometrically accurate. In Tashkent, where Islamic geometry plays a central role in aesthetic design, any distortion would compromise the historical accuracy of the record.</w:t>
      </w:r>
    </w:p>
    <w:p>
      <w:pPr>
        <w:pStyle w:val="BlockText"/>
      </w:pPr>
      <w:r>
        <w:t xml:space="preserve">"The interaction between shadow and light on the turquoise tiles of Registan Square requires a</w:t>
      </w:r>
      <w:r>
        <w:t xml:space="preserve"> </w:t>
      </w:r>
      <w:r>
        <w:rPr>
          <w:bCs/>
          <w:b/>
        </w:rPr>
        <w:t xml:space="preserve">Photographer</w:t>
      </w:r>
      <w:r>
        <w:t xml:space="preserve"> </w:t>
      </w:r>
      <w:r>
        <w:t xml:space="preserve">with an acute understanding of color temperature. The data collected confirms that manual white balance adjustments yielded more authentic representations than automatic settings."</w:t>
      </w:r>
    </w:p>
    <w:bookmarkEnd w:id="22"/>
    <w:bookmarkStart w:id="23" w:name="human-element-and-cultural-etiquette"/>
    <w:p>
      <w:pPr>
        <w:pStyle w:val="Heading3"/>
      </w:pPr>
      <w:r>
        <w:t xml:space="preserve">3.2 Human Element and Cultural Etiquette</w:t>
      </w:r>
    </w:p>
    <w:p>
      <w:pPr>
        <w:pStyle w:val="FirstParagraph"/>
      </w:pPr>
      <w:r>
        <w:t xml:space="preserve">A critical component of this report involves the ethical interaction between the</w:t>
      </w:r>
      <w:r>
        <w:t xml:space="preserve"> </w:t>
      </w:r>
      <w:r>
        <w:rPr>
          <w:bCs/>
          <w:b/>
        </w:rPr>
        <w:t xml:space="preserve">Photographer</w:t>
      </w:r>
      <w:r>
        <w:t xml:space="preserve"> </w:t>
      </w:r>
      <w:r>
        <w:t xml:space="preserve">and the subjects in Uzbekistan Tashkent. Photography in public spaces requires a delicate balance between journalistic documentation and respectful engagement.</w:t>
      </w:r>
    </w:p>
    <w:p>
      <w:pPr>
        <w:pStyle w:val="BodyText"/>
      </w:pPr>
      <w:r>
        <w:t xml:space="preserve">Data indicates that when the</w:t>
      </w:r>
      <w:r>
        <w:t xml:space="preserve"> </w:t>
      </w:r>
      <w:r>
        <w:rPr>
          <w:bCs/>
          <w:b/>
        </w:rPr>
        <w:t xml:space="preserve">Photographer</w:t>
      </w:r>
      <w:r>
        <w:t xml:space="preserve"> </w:t>
      </w:r>
      <w:r>
        <w:t xml:space="preserve">employed a collaborative approach, engaging with locals before taking portraits, the resulting images displayed higher emotional resonance and authenticity. Conversely, candid shots taken without prior consent showed signs of subject anxiety or artificial posing upon noticing the lens. This suggests that in Uzbekistan Tashkent, social harmony is visually preserved through respectful photographic practices.</w:t>
      </w:r>
    </w:p>
    <w:bookmarkEnd w:id="23"/>
    <w:bookmarkStart w:id="24" w:name="atmospheric-conditions"/>
    <w:p>
      <w:pPr>
        <w:pStyle w:val="Heading3"/>
      </w:pPr>
      <w:r>
        <w:t xml:space="preserve">3.3 Atmospheric Conditions</w:t>
      </w:r>
    </w:p>
    <w:p>
      <w:pPr>
        <w:pStyle w:val="FirstParagraph"/>
      </w:pPr>
      <w:r>
        <w:t xml:space="preserve">Tashkent’s climate varies significantly between seasons. The laboratory report notes that dust and haze can affect contrast levels in outdoor photography. The</w:t>
      </w:r>
      <w:r>
        <w:t xml:space="preserve"> </w:t>
      </w:r>
      <w:r>
        <w:rPr>
          <w:bCs/>
          <w:b/>
        </w:rPr>
        <w:t xml:space="preserve">Photographer</w:t>
      </w:r>
      <w:r>
        <w:t xml:space="preserve"> </w:t>
      </w:r>
      <w:r>
        <w:t xml:space="preserve">utilized polarizing filters to cut through atmospheric haze, resulting in clearer images of distant landmarks such as the TV Tower and the Independence Square fountain.</w:t>
      </w:r>
    </w:p>
    <w:bookmarkEnd w:id="24"/>
    <w:bookmarkEnd w:id="25"/>
    <w:bookmarkStart w:id="26" w:name="analysis-of-technical-outcomes"/>
    <w:p>
      <w:pPr>
        <w:pStyle w:val="Heading2"/>
      </w:pPr>
      <w:r>
        <w:t xml:space="preserve">4. Analysis of Technical Outcomes</w:t>
      </w:r>
    </w:p>
    <w:p>
      <w:pPr>
        <w:pStyle w:val="FirstParagraph"/>
      </w:pPr>
      <w:r>
        <w:t xml:space="preserve">The analysis phase compares raw data against industry standards for architectural and travel photography.</w:t>
      </w:r>
    </w:p>
    <w:p>
      <w:pPr>
        <w:numPr>
          <w:ilvl w:val="0"/>
          <w:numId w:val="1002"/>
        </w:numPr>
        <w:pStyle w:val="Compact"/>
      </w:pPr>
      <w:r>
        <w:rPr>
          <w:bCs/>
          <w:b/>
        </w:rPr>
        <w:t xml:space="preserve">Resolution and Detail:</w:t>
      </w:r>
    </w:p>
    <w:p>
      <w:pPr>
        <w:numPr>
          <w:ilvl w:val="0"/>
          <w:numId w:val="1002"/>
        </w:numPr>
        <w:pStyle w:val="Compact"/>
      </w:pPr>
      <w:r>
        <w:rPr>
          <w:bCs/>
          <w:b/>
        </w:rPr>
        <w:t xml:space="preserve">Color Accuracy:</w:t>
      </w:r>
      <w:r>
        <w:t xml:space="preserve">The vibrancy of the blue and white tiles characteristic of Central Asian architecture was preserved with high fidelity. The</w:t>
      </w:r>
      <w:r>
        <w:t xml:space="preserve"> </w:t>
      </w:r>
      <w:r>
        <w:rPr>
          <w:bCs/>
          <w:b/>
        </w:rPr>
        <w:t xml:space="preserve">Photographer</w:t>
      </w:r>
      <w:r>
        <w:t xml:space="preserve"> </w:t>
      </w:r>
      <w:r>
        <w:t xml:space="preserve">calibrated color profiles to ensure that the deep cobalt blues were not oversaturated, maintaining a naturalistic representation.</w:t>
      </w:r>
    </w:p>
    <w:p>
      <w:pPr>
        <w:numPr>
          <w:ilvl w:val="0"/>
          <w:numId w:val="1002"/>
        </w:numPr>
        <w:pStyle w:val="Compact"/>
      </w:pPr>
      <w:r>
        <w:rPr>
          <w:bCs/>
          <w:b/>
        </w:rPr>
        <w:t xml:space="preserve">Noise Reduction:</w:t>
      </w:r>
      <w:r>
        <w:t xml:space="preserve">Night photography in Tashkent revealed low-light performance capabilities. Long exposures on tripods allowed the</w:t>
      </w:r>
      <w:r>
        <w:t xml:space="preserve"> </w:t>
      </w:r>
      <w:r>
        <w:rPr>
          <w:bCs/>
          <w:b/>
        </w:rPr>
        <w:t xml:space="preserve">Photographer</w:t>
      </w:r>
      <w:r>
        <w:t xml:space="preserve"> </w:t>
      </w:r>
      <w:r>
        <w:t xml:space="preserve">to capture the illuminated cityscape with minimal digital noise.</w:t>
      </w:r>
    </w:p>
    <w:bookmarkEnd w:id="26"/>
    <w:bookmarkStart w:id="27" w:name="X267d02e1d2be16ab89b37cdd9c17f9017e01ac6"/>
    <w:p>
      <w:pPr>
        <w:pStyle w:val="Heading2"/>
      </w:pPr>
      <w:r>
        <w:t xml:space="preserve">5. Challenges Encountered in Uzbekistan Tashkent</w:t>
      </w:r>
    </w:p>
    <w:p>
      <w:pPr>
        <w:pStyle w:val="FirstParagraph"/>
      </w:pPr>
      <w:r>
        <w:t xml:space="preserve">The execution of this photographic study was not without challenges. The rapid urbanization of Uzbekistan Tashkent often places modern construction directly adjacent to heritage sites, creating visual clutter that the</w:t>
      </w:r>
      <w:r>
        <w:t xml:space="preserve"> </w:t>
      </w:r>
      <w:r>
        <w:rPr>
          <w:bCs/>
          <w:b/>
        </w:rPr>
        <w:t xml:space="preserve">Photographer</w:t>
      </w:r>
      <w:r>
        <w:t xml:space="preserve"> </w:t>
      </w:r>
      <w:r>
        <w:t xml:space="preserve">must navigate. Framing techniques were employed to exclude distracting modern elements, focusing strictly on the historical context.</w:t>
      </w:r>
    </w:p>
    <w:p>
      <w:pPr>
        <w:pStyle w:val="BodyText"/>
      </w:pPr>
      <w:r>
        <w:t xml:space="preserve">Additionally, language barriers occasionally impeded communication between the</w:t>
      </w:r>
      <w:r>
        <w:t xml:space="preserve"> </w:t>
      </w:r>
      <w:r>
        <w:rPr>
          <w:bCs/>
          <w:b/>
        </w:rPr>
        <w:t xml:space="preserve">Photographer</w:t>
      </w:r>
      <w:r>
        <w:t xml:space="preserve"> </w:t>
      </w:r>
      <w:r>
        <w:t xml:space="preserve">and local guides or subjects. However, visual communication proved universal, allowing for successful collaboration despite linguistic differences.</w:t>
      </w:r>
    </w:p>
    <w:bookmarkEnd w:id="27"/>
    <w:bookmarkStart w:id="28" w:name="conclusion"/>
    <w:p>
      <w:pPr>
        <w:pStyle w:val="Heading2"/>
      </w:pPr>
      <w:r>
        <w:t xml:space="preserve">6. Conclusion</w:t>
      </w:r>
    </w:p>
    <w:p>
      <w:pPr>
        <w:pStyle w:val="FirstParagraph"/>
      </w:pPr>
      <w:r>
        <w:t xml:space="preserve">In conclusion, this laboratory report affirms that the employment of a skilled and culturally aware</w:t>
      </w:r>
      <w:r>
        <w:t xml:space="preserve"> </w:t>
      </w:r>
      <w:r>
        <w:rPr>
          <w:bCs/>
          <w:b/>
        </w:rPr>
        <w:t xml:space="preserve">Photographer</w:t>
      </w:r>
      <w:r>
        <w:t xml:space="preserve"> </w:t>
      </w:r>
      <w:r>
        <w:t xml:space="preserve">is indispensable for accurately documenting the multifaceted environment of Uzbekistan Tashkent. The technical demands placed on photographic equipment are significant due to lighting extremes and architectural complexity. However, the human element remains paramount.</w:t>
      </w:r>
    </w:p>
    <w:p>
      <w:pPr>
        <w:pStyle w:val="BodyText"/>
      </w:pPr>
      <w:r>
        <w:t xml:space="preserve">The data suggests that success in this domain relies not merely on technical proficiency but on the</w:t>
      </w:r>
      <w:r>
        <w:t xml:space="preserve"> </w:t>
      </w:r>
      <w:r>
        <w:rPr>
          <w:bCs/>
          <w:b/>
        </w:rPr>
        <w:t xml:space="preserve">Photographer</w:t>
      </w:r>
      <w:r>
        <w:t xml:space="preserve">'s ability to navigate the social landscape of Uzbekistan Tashkent with respect and patience. The resulting images serve as a vital historical record, preserving the aesthetic and cultural legacy of the region for future generations.</w:t>
      </w:r>
    </w:p>
    <w:p>
      <w:pPr>
        <w:pStyle w:val="BodyText"/>
      </w:pPr>
      <w:r>
        <w:t xml:space="preserve">It is recommended that future projects in Uzbekistan Tashkent continue to utilize professional photographic services, ensuring that all personnel are trained in both advanced technical operations and local cultural etiquette. This dual focus ensures that the visual output is not only technically superior but also socially responsible.</w:t>
      </w:r>
    </w:p>
    <w:bookmarkEnd w:id="28"/>
    <w:bookmarkStart w:id="29" w:name="recommendations-for-future-studies"/>
    <w:p>
      <w:pPr>
        <w:pStyle w:val="Heading2"/>
      </w:pPr>
      <w:r>
        <w:t xml:space="preserve">7. Recommendations for Future Studies</w:t>
      </w:r>
    </w:p>
    <w:p>
      <w:pPr>
        <w:numPr>
          <w:ilvl w:val="0"/>
          <w:numId w:val="1003"/>
        </w:numPr>
        <w:pStyle w:val="Compact"/>
      </w:pPr>
      <w:r>
        <w:rPr>
          <w:bCs/>
          <w:b/>
        </w:rPr>
        <w:t xml:space="preserve">Aerial Documentation:</w:t>
      </w:r>
      <w:r>
        <w:t xml:space="preserve">Incorporate drone photography to capture the macro-scale layout of Tashkent, providing a topographical context that ground-level</w:t>
      </w:r>
      <w:r>
        <w:t xml:space="preserve"> </w:t>
      </w:r>
      <w:r>
        <w:rPr>
          <w:bCs/>
          <w:b/>
        </w:rPr>
        <w:t xml:space="preserve">Photographer</w:t>
      </w:r>
      <w:r>
        <w:t xml:space="preserve">s cannot achieve.</w:t>
      </w:r>
    </w:p>
    <w:p>
      <w:pPr>
        <w:numPr>
          <w:ilvl w:val="0"/>
          <w:numId w:val="1003"/>
        </w:numPr>
        <w:pStyle w:val="Compact"/>
      </w:pPr>
      <w:r>
        <w:rPr>
          <w:bCs/>
          <w:b/>
        </w:rPr>
        <w:t xml:space="preserve">Spectral Analysis:</w:t>
      </w:r>
      <w:r>
        <w:t xml:space="preserve">Investigate the use of infrared photography to analyze material degradation on historical monuments in Uzbekistan Tashkent.</w:t>
      </w:r>
    </w:p>
    <w:p>
      <w:pPr>
        <w:numPr>
          <w:ilvl w:val="0"/>
          <w:numId w:val="1003"/>
        </w:numPr>
        <w:pStyle w:val="Compact"/>
      </w:pPr>
      <w:r>
        <w:rPr>
          <w:bCs/>
          <w:b/>
        </w:rPr>
        <w:t xml:space="preserve">Digital Archiving:</w:t>
      </w:r>
      <w:r>
        <w:t xml:space="preserve">Establish a standardized digital filing system for all images captured by the</w:t>
      </w:r>
      <w:r>
        <w:t xml:space="preserve"> </w:t>
      </w:r>
      <w:r>
        <w:rPr>
          <w:bCs/>
          <w:b/>
        </w:rPr>
        <w:t xml:space="preserve">Photographer</w:t>
      </w:r>
      <w:r>
        <w:t xml:space="preserve">, tagged with geo-location data specific to neighborhoods within Uzbekistan Tashkent.</w:t>
      </w:r>
    </w:p>
    <w:p>
      <w:pPr>
        <w:pStyle w:val="FirstParagraph"/>
      </w:pPr>
      <w:r>
        <w:rPr>
          <w:iCs/>
          <w:i/>
        </w:rPr>
        <w:t xml:space="preserve">This document is classified as Final Report for the Visual Documentation Lab.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Tashkent</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