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Argentina</w:t>
      </w:r>
      <w:r>
        <w:t xml:space="preserve"> </w:t>
      </w:r>
      <w:r>
        <w:t xml:space="preserve">and</w:t>
      </w:r>
      <w:r>
        <w:t xml:space="preserve"> </w:t>
      </w:r>
      <w:r>
        <w:t xml:space="preserve">Buenos</w:t>
      </w:r>
      <w:r>
        <w:t xml:space="preserve"> </w:t>
      </w:r>
      <w:r>
        <w:t xml:space="preserve">Aires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Instituto Balseiro / CONICET Framework</w:t>
      </w:r>
      <w:r>
        <w:br/>
      </w:r>
      <w:r>
        <w:rPr>
          <w:bCs/>
          <w:b/>
        </w:rPr>
        <w:t xml:space="preserve">Laboratory Code:</w:t>
      </w:r>
      <w:r>
        <w:t xml:space="preserve"> </w:t>
      </w:r>
      <w:r>
        <w:t xml:space="preserve">LAB-AR-BA-001</w:t>
      </w:r>
      <w:r>
        <w:br/>
      </w:r>
      <w:r>
        <w:rPr>
          <w:bCs/>
          <w:b/>
        </w:rPr>
        <w:t xml:space="preserve">Purpose:</w:t>
      </w:r>
      <w:r>
        <w:t xml:space="preserve"> </w:t>
      </w:r>
      <w:r>
        <w:t xml:space="preserve">Analytical review of the role, challenges, and contributions of the Physicist within the scientific ecosystem of Argentina Buenos Aires.</w:t>
      </w:r>
    </w:p>
    <w:bookmarkStart w:id="33" w:name="Xf0bf6f6973980846b95fe8672854a449daf417a"/>
    <w:p>
      <w:pPr>
        <w:pStyle w:val="Heading1"/>
      </w:pPr>
      <w:r>
        <w:t xml:space="preserve">Laboratory Report: The Role and Impact of the Physicist in Argentina Buenos Aires</w:t>
      </w:r>
    </w:p>
    <w:bookmarkStart w:id="20" w:name="abstract"/>
    <w:p>
      <w:pPr>
        <w:pStyle w:val="Heading2"/>
      </w:pPr>
      <w:r>
        <w:t xml:space="preserve">1. Abstract</w:t>
      </w:r>
    </w:p>
    <w:p>
      <w:pPr>
        <w:pStyle w:val="FirstParagraph"/>
      </w:pPr>
      <w:r>
        <w:t xml:space="preserve">This laboratory report provides a comprehensive analysis of the professional, academic, and societal role of the</w:t>
      </w:r>
      <w:r>
        <w:t xml:space="preserve"> </w:t>
      </w:r>
      <w:r>
        <w:rPr>
          <w:bCs/>
          <w:b/>
        </w:rPr>
        <w:t xml:space="preserve">Physicist</w:t>
      </w:r>
      <w:r>
        <w:t xml:space="preserve"> </w:t>
      </w:r>
      <w:r>
        <w:t xml:space="preserve">within the specific cultural and institutional context of</w:t>
      </w:r>
    </w:p>
    <w:p>
      <w:pPr>
        <w:pStyle w:val="BodyText"/>
      </w:pPr>
      <w:r>
        <w:t xml:space="preserve">Buenos Aires, Argentina. The document examines how historical precedence in Latin American science intersects with contemporary challenges in funding, education. It highlights key institutions such as CONICET (National Scientific and Technical Research Council) and UBA (University of Buenos Aires). The report argues that despite economic volatility, the</w:t>
      </w:r>
      <w:r>
        <w:t xml:space="preserve"> </w:t>
      </w:r>
      <w:r>
        <w:rPr>
          <w:bCs/>
          <w:b/>
        </w:rPr>
        <w:t xml:space="preserve">Physicist</w:t>
      </w:r>
      <w:r>
        <w:t xml:space="preserve"> </w:t>
      </w:r>
      <w:r>
        <w:t xml:space="preserve">remains a pivotal figure in Argentina's intellectual landscape. Finally, it outlines the strategic importance of this region for theoretical physics and astrophysics.</w:t>
      </w:r>
    </w:p>
    <w:bookmarkEnd w:id="20"/>
    <w:bookmarkStart w:id="21" w:name="introduction"/>
    <w:p>
      <w:pPr>
        <w:pStyle w:val="Heading2"/>
      </w:pPr>
      <w:r>
        <w:t xml:space="preserve">2. Introduction</w:t>
      </w:r>
    </w:p>
    <w:p>
      <w:pPr>
        <w:pStyle w:val="FirstParagraph"/>
      </w:pPr>
      <w:r>
        <w:t xml:space="preserve">The study of physics in</w:t>
      </w:r>
    </w:p>
    <w:p>
      <w:pPr>
        <w:pStyle w:val="BodyText"/>
      </w:pPr>
      <w:r>
        <w:t xml:space="preserve">Buenos Aires, Argentina, is characterized by a unique duality: a rich history of Nobel laureates and rigorous academic traditions contrasted with recurring economic instability that affects research infrastructure. This report aims to document the current state of the profession. The</w:t>
      </w:r>
      <w:r>
        <w:t xml:space="preserve"> </w:t>
      </w:r>
      <w:r>
        <w:rPr>
          <w:bCs/>
          <w:b/>
        </w:rPr>
        <w:t xml:space="preserve">Physicist</w:t>
      </w:r>
      <w:r>
        <w:t xml:space="preserve"> </w:t>
      </w:r>
      <w:r>
        <w:t xml:space="preserve">in this region is not merely an academic researcher but often serves as an educator, policy advisor, and innovator in technological applications.</w:t>
      </w:r>
    </w:p>
    <w:p>
      <w:pPr>
        <w:pStyle w:val="BodyText"/>
      </w:pPr>
      <w:r>
        <w:t xml:space="preserve">The scope of this investigation covers three primary areas:</w:t>
      </w:r>
    </w:p>
    <w:p>
      <w:pPr>
        <w:numPr>
          <w:ilvl w:val="0"/>
          <w:numId w:val="1001"/>
        </w:numPr>
        <w:pStyle w:val="Compact"/>
      </w:pPr>
      <w:r>
        <w:t xml:space="preserve">The institutional framework supporting physics research in</w:t>
      </w:r>
      <w:r>
        <w:t xml:space="preserve"> </w:t>
      </w:r>
      <w:r>
        <w:rPr>
          <w:bCs/>
          <w:b/>
        </w:rPr>
        <w:t xml:space="preserve">Buenos Aires</w:t>
      </w:r>
      <w:r>
        <w:t xml:space="preserve">.</w:t>
      </w:r>
    </w:p>
    <w:p>
      <w:pPr>
        <w:numPr>
          <w:ilvl w:val="0"/>
          <w:numId w:val="1001"/>
        </w:numPr>
        <w:pStyle w:val="Compact"/>
      </w:pPr>
      <w:r>
        <w:t xml:space="preserve">The educational pipeline that produces the modern</w:t>
      </w:r>
    </w:p>
    <w:p>
      <w:pPr>
        <w:numPr>
          <w:ilvl w:val="0"/>
          <w:numId w:val="1000"/>
        </w:numPr>
        <w:pStyle w:val="Compact"/>
      </w:pPr>
      <w:r>
        <w:t xml:space="preserve">Physicist.</w:t>
      </w:r>
    </w:p>
    <w:p>
      <w:pPr>
        <w:numPr>
          <w:ilvl w:val="0"/>
          <w:numId w:val="1001"/>
        </w:numPr>
        <w:pStyle w:val="Compact"/>
      </w:pPr>
      <w:r>
        <w:t xml:space="preserve">The socio-economic impact of physics-driven innovation within the city and province.</w:t>
      </w:r>
    </w:p>
    <w:p>
      <w:pPr>
        <w:pStyle w:val="FirstParagraph"/>
      </w:pPr>
      <w:r>
        <w:t xml:space="preserve">This document serves as a critical reference for international collaborators and local stakeholders interested in strengthening scientific ties with Argentina.</w:t>
      </w:r>
    </w:p>
    <w:bookmarkEnd w:id="21"/>
    <w:bookmarkStart w:id="24" w:name="X2e63aeed8dadd932c7182e66eb2732c589c4a81"/>
    <w:p>
      <w:pPr>
        <w:pStyle w:val="Heading2"/>
      </w:pPr>
      <w:r>
        <w:t xml:space="preserve">3. Institutional Framework and Infrastructure</w:t>
      </w:r>
    </w:p>
    <w:bookmarkStart w:id="22" w:name="X79d4d5099410951b7f987cec501e4ef37ba780e"/>
    <w:p>
      <w:pPr>
        <w:pStyle w:val="Heading3"/>
      </w:pPr>
      <w:r>
        <w:t xml:space="preserve">3.1 CONICET and The National System of Researchers</w:t>
      </w:r>
    </w:p>
    <w:p>
      <w:pPr>
        <w:pStyle w:val="FirstParagraph"/>
      </w:pPr>
      <w:r>
        <w:t xml:space="preserve">The backbone of physics research in</w:t>
      </w:r>
    </w:p>
    <w:p>
      <w:pPr>
        <w:pStyle w:val="BodyText"/>
      </w:pPr>
      <w:r>
        <w:t xml:space="preserve">Buenos Aires, Argentina, is the National Scientific and Technical Research Council (CONICET). For any qualified</w:t>
      </w:r>
    </w:p>
    <w:p>
      <w:pPr>
        <w:pStyle w:val="BodyText"/>
      </w:pPr>
      <w:r>
        <w:t xml:space="preserve">Physicist , securing a position within this system is often the primary career objective. CONICET provides salaries, grants, and access to laboratories that are crucial for maintaining high-level research standards.</w:t>
      </w:r>
    </w:p>
    <w:p>
      <w:pPr>
        <w:pStyle w:val="BodyText"/>
      </w:pPr>
      <w:r>
        <w:t xml:space="preserve">In recent years, the focus of CONICET-affiliated physicists in Buenos Aires has shifted towards interdisciplinary studies. This includes collaborations between physics departments and engineering faculties at the University of Technology National (UTN). The infrastructure in Buenos Aires allows for significant contributions to particle physics, particularly through connections with CERN, where many Argentine</w:t>
      </w:r>
    </w:p>
    <w:p>
      <w:pPr>
        <w:pStyle w:val="BodyText"/>
      </w:pPr>
      <w:r>
        <w:t xml:space="preserve">Physicists hold membership roles.</w:t>
      </w:r>
    </w:p>
    <w:bookmarkEnd w:id="22"/>
    <w:bookmarkStart w:id="23" w:name="university-of-buenos-aires-uba"/>
    <w:p>
      <w:pPr>
        <w:pStyle w:val="Heading3"/>
      </w:pPr>
      <w:r>
        <w:t xml:space="preserve">3.2 University of Buenos Aires (UBA)</w:t>
      </w:r>
    </w:p>
    <w:p>
      <w:pPr>
        <w:pStyle w:val="FirstParagraph"/>
      </w:pPr>
      <w:r>
        <w:t xml:space="preserve">The Faculty of Exact and Natural Sciences (FCEN) at UBA is the oldest and most prestigious institution for physics education in the country. Located in the heart of</w:t>
      </w:r>
      <w:r>
        <w:t xml:space="preserve"> </w:t>
      </w:r>
      <w:r>
        <w:rPr>
          <w:bCs/>
          <w:b/>
        </w:rPr>
        <w:t xml:space="preserve">Buenos Aires</w:t>
      </w:r>
      <w:r>
        <w:t xml:space="preserve">, it serves as a hub for theoretical physics, quantum mechanics, and statistical mechanics. The university maintains a rigorous curriculum that emphasizes mathematical foundations, ensuring that graduates possess strong analytical skills.</w:t>
      </w:r>
    </w:p>
    <w:bookmarkEnd w:id="23"/>
    <w:bookmarkEnd w:id="24"/>
    <w:bookmarkStart w:id="27" w:name="the-role-of-the-physicist-in-society"/>
    <w:p>
      <w:pPr>
        <w:pStyle w:val="Heading2"/>
      </w:pPr>
      <w:r>
        <w:t xml:space="preserve">4. The Role of the Physicist in Society</w:t>
      </w:r>
    </w:p>
    <w:bookmarkStart w:id="25" w:name="education-and-public-outreach"/>
    <w:p>
      <w:pPr>
        <w:pStyle w:val="Heading3"/>
      </w:pPr>
      <w:r>
        <w:t xml:space="preserve">4.1 Education and Public Outreach</w:t>
      </w:r>
    </w:p>
    <w:p>
      <w:pPr>
        <w:pStyle w:val="FirstParagraph"/>
      </w:pPr>
      <w:r>
        <w:t xml:space="preserve">A defining characteristic of the</w:t>
      </w:r>
      <w:r>
        <w:t xml:space="preserve"> </w:t>
      </w:r>
      <w:r>
        <w:rPr>
          <w:bCs/>
          <w:b/>
        </w:rPr>
        <w:t xml:space="preserve">Physicist</w:t>
      </w:r>
      <w:r>
        <w:t xml:space="preserve"> </w:t>
      </w:r>
      <w:r>
        <w:t xml:space="preserve">Buenos Aires, initiatives such as "Feria de Ciencias" (Science Fairs) and public lectures at the Planetario Galileo Galilei are common.</w:t>
      </w:r>
    </w:p>
    <w:p>
      <w:pPr>
        <w:pStyle w:val="BodyText"/>
      </w:pPr>
      <w:r>
        <w:t xml:space="preserve">These activities are vital for inspiring the next generation. The</w:t>
      </w:r>
    </w:p>
    <w:p>
      <w:pPr>
        <w:pStyle w:val="BodyText"/>
      </w:pPr>
      <w:r>
        <w:t xml:space="preserve">Physicist acts as a communicator, demystifying complex concepts like relativity and quantum entanglement for the general public. This role is particularly important in Argentina, where science communication has historically been robust despite economic hardships.</w:t>
      </w:r>
    </w:p>
    <w:bookmarkEnd w:id="25"/>
    <w:bookmarkStart w:id="26" w:name="technological-innovation-and-industry"/>
    <w:p>
      <w:pPr>
        <w:pStyle w:val="Heading3"/>
      </w:pPr>
      <w:r>
        <w:t xml:space="preserve">4.2 Technological Innovation and Industry</w:t>
      </w:r>
    </w:p>
    <w:p>
      <w:pPr>
        <w:pStyle w:val="FirstParagraph"/>
      </w:pPr>
      <w:r>
        <w:t xml:space="preserve">While theoretical physics dominates the academic narrative, applied physicists in Buenos Aires are increasingly influencing industry sectors such as telecommunications, energy, and data science. The city's growing tech sector ("Silicon Pampa") has created demand for</w:t>
      </w:r>
      <w:r>
        <w:t xml:space="preserve"> </w:t>
      </w:r>
      <w:r>
        <w:rPr>
          <w:bCs/>
          <w:b/>
        </w:rPr>
        <w:t xml:space="preserve">Physicists</w:t>
      </w:r>
    </w:p>
    <w:p>
      <w:pPr>
        <w:pStyle w:val="BodyText"/>
      </w:pPr>
      <w:r>
        <w:t xml:space="preserve">For instance, Argentine</w:t>
      </w:r>
      <w:r>
        <w:t xml:space="preserve"> </w:t>
      </w:r>
      <w:r>
        <w:rPr>
          <w:bCs/>
          <w:b/>
        </w:rPr>
        <w:t xml:space="preserve">Physicists</w:t>
      </w:r>
    </w:p>
    <w:bookmarkEnd w:id="26"/>
    <w:bookmarkEnd w:id="27"/>
    <w:bookmarkStart w:id="30" w:name="challenges-and-future-outlook"/>
    <w:p>
      <w:pPr>
        <w:pStyle w:val="Heading2"/>
      </w:pPr>
      <w:r>
        <w:t xml:space="preserve">5. Challenges and Future Outlook</w:t>
      </w:r>
    </w:p>
    <w:bookmarkStart w:id="28" w:name="economic-constraints"/>
    <w:p>
      <w:pPr>
        <w:pStyle w:val="Heading3"/>
      </w:pPr>
      <w:r>
        <w:t xml:space="preserve">5.1 Economic Constraints</w:t>
      </w:r>
    </w:p>
    <w:p>
      <w:pPr>
        <w:pStyle w:val="FirstParagraph"/>
      </w:pPr>
      <w:r>
        <w:t xml:space="preserve">The primary challenge facing science in</w:t>
      </w:r>
    </w:p>
    <w:p>
      <w:pPr>
        <w:pStyle w:val="BodyText"/>
      </w:pPr>
      <w:r>
        <w:t xml:space="preserve">Buenos Aires, Argentina , is inflation and currency devaluation. This affects the importation of specialized equipment and reagents, forcing laboratories to operate with limited resources. The</w:t>
      </w:r>
    </w:p>
    <w:p>
      <w:pPr>
        <w:pStyle w:val="BodyText"/>
      </w:pPr>
      <w:r>
        <w:t xml:space="preserve">Physicist must often engage in "frugal innovation," finding creative solutions to technical problems using locally available materials.</w:t>
      </w:r>
    </w:p>
    <w:bookmarkEnd w:id="28"/>
    <w:bookmarkStart w:id="29" w:name="brain-drain-vs.-remoting"/>
    <w:p>
      <w:pPr>
        <w:pStyle w:val="Heading3"/>
      </w:pPr>
      <w:r>
        <w:t xml:space="preserve">5.2 Brain Drain vs. Remoting</w:t>
      </w:r>
    </w:p>
    <w:p>
      <w:pPr>
        <w:pStyle w:val="FirstParagraph"/>
      </w:pPr>
      <w:r>
        <w:t xml:space="preserve">A significant portion of highly skilled</w:t>
      </w:r>
    </w:p>
    <w:p>
      <w:pPr>
        <w:pStyle w:val="BodyText"/>
      </w:pPr>
      <w:r>
        <w:t xml:space="preserve">Physicists Buenos Aires while contributing globally. This "brain circulation" model offers hope for the future, leveraging the intellectual capital of local physicists without requiring physical relocation.</w:t>
      </w:r>
    </w:p>
    <w:bookmarkEnd w:id="29"/>
    <w:bookmarkEnd w:id="30"/>
    <w:bookmarkStart w:id="31" w:name="conclusion"/>
    <w:p>
      <w:pPr>
        <w:pStyle w:val="Heading2"/>
      </w:pPr>
      <w:r>
        <w:t xml:space="preserve">6. Conclusion</w:t>
      </w:r>
    </w:p>
    <w:p>
      <w:pPr>
        <w:pStyle w:val="FirstParagraph"/>
      </w:pPr>
      <w:r>
        <w:t xml:space="preserve">This laboratory report confirms that the</w:t>
      </w:r>
    </w:p>
    <w:p>
      <w:pPr>
        <w:pStyle w:val="BodyText"/>
      </w:pPr>
      <w:r>
        <w:t xml:space="preserve">Physicist Buenos Aires, the resilience and creativity of researchers ensure continuous progress in both theoretical and applied physics.</w:t>
      </w:r>
    </w:p>
    <w:p>
      <w:pPr>
        <w:pStyle w:val="BodyText"/>
      </w:pPr>
      <w:r>
        <w:t xml:space="preserve">The synergy between UBA, CONICET, and international partners creates a dynamic environment for discovery. To sustain this momentum, increased investment in laboratory infrastructure and support for early-career</w:t>
      </w:r>
    </w:p>
    <w:p>
      <w:pPr>
        <w:pStyle w:val="BodyText"/>
      </w:pPr>
      <w:r>
        <w:t xml:space="preserve">Physicists is essential. By strengthening these foundations, Argentina can continue to produce world-class science from the heart of South America.</w:t>
      </w:r>
    </w:p>
    <w:bookmarkEnd w:id="31"/>
    <w:bookmarkStart w:id="32" w:name="references"/>
    <w:p>
      <w:pPr>
        <w:pStyle w:val="Heading2"/>
      </w:pPr>
      <w:r>
        <w:t xml:space="preserve">7. References</w:t>
      </w:r>
    </w:p>
    <w:p>
      <w:pPr>
        <w:numPr>
          <w:ilvl w:val="0"/>
          <w:numId w:val="1002"/>
        </w:numPr>
        <w:pStyle w:val="Compact"/>
      </w:pPr>
      <w:r>
        <w:t xml:space="preserve">National Scientific and Technical Research Council (CONICET). (2023). Annual Report on Physics Research in Argentina.</w:t>
      </w:r>
    </w:p>
    <w:p>
      <w:pPr>
        <w:numPr>
          <w:ilvl w:val="0"/>
          <w:numId w:val="1002"/>
        </w:numPr>
        <w:pStyle w:val="Compact"/>
      </w:pPr>
      <w:r>
        <w:t xml:space="preserve">University of Buenos Aires, Faculty of Exact and Natural Sciences. (2023). Academic Curriculum and Research Outputs.</w:t>
      </w:r>
    </w:p>
    <w:p>
      <w:pPr>
        <w:numPr>
          <w:ilvl w:val="0"/>
          <w:numId w:val="1002"/>
        </w:numPr>
        <w:pStyle w:val="Compact"/>
      </w:pPr>
      <w:r>
        <w:t xml:space="preserve">Ministry of Science, Technology and Innovation of Argentina. (2024). Strategic Plan for Scientific Development in Buenos Aires Province.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Physicist in the Context of Argentina and Buenos Aires</dc:title>
  <dc:creator/>
  <dc:language>en</dc:language>
  <cp:keywords/>
  <dcterms:created xsi:type="dcterms:W3CDTF">2026-07-29T10:57:59Z</dcterms:created>
  <dcterms:modified xsi:type="dcterms:W3CDTF">2026-07-29T10:57:59Z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