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Brazil</w:t>
      </w:r>
      <w:r>
        <w:t xml:space="preserve"> </w:t>
      </w:r>
      <w:r>
        <w:t xml:space="preserve">Brasília</w:t>
      </w:r>
    </w:p>
    <w:p>
      <w:pPr>
        <w:pStyle w:val="FirstParagraph"/>
      </w:pPr>
      <w:r>
        <w:t xml:space="preserve">th background-color "#f2f2f2"</w:t>
      </w:r>
    </w:p>
    <w:p>
      <w:pPr>
        <w:pStyle w:val="BodyText"/>
      </w:pPr>
      <w:r>
        <w:t xml:space="preserve">Emphasis on the specific context of Brazil Brasília is crucial for understanding the unique interplay between academic research, government policy, and industrial application. The following document outlines the comprehensive responsibilities and contributions of a Physicist within this specific geopolitical and scientific landscape.</w:t>
      </w:r>
    </w:p>
    <w:p>
      <w:pPr>
        <w:pStyle w:val="BodyText"/>
      </w:pPr>
      <w:r>
        <w:rPr>
          <w:bCs/>
          <w:b/>
        </w:rPr>
        <w:t xml:space="preserve">Date:</w:t>
      </w:r>
      <w:r>
        <w:t xml:space="preserve"> </w:t>
      </w:r>
      <w:r>
        <w:t xml:space="preserve">October 26, 2023</w:t>
      </w:r>
      <w:r>
        <w:br/>
      </w:r>
      <w:r>
        <w:rPr>
          <w:bCs/>
          <w:b/>
        </w:rPr>
        <w:t xml:space="preserve">To:</w:t>
      </w:r>
      <w:r>
        <w:t xml:space="preserve"> </w:t>
      </w:r>
      <w:r>
        <w:t xml:space="preserve">National Council for Scientific and Technological Development (CNPq)</w:t>
      </w:r>
      <w:r>
        <w:br/>
      </w:r>
      <w:r>
        <w:rPr>
          <w:bCs/>
          <w:b/>
        </w:rPr>
        <w:t xml:space="preserve">Laboratory Oversight Committee</w:t>
      </w:r>
      <w:r>
        <w:br/>
      </w:r>
    </w:p>
    <w:bookmarkStart w:id="30" w:name="X7ed840b936732a3758692828f9fc91ffa380fea"/>
    <w:p>
      <w:pPr>
        <w:pStyle w:val="Heading1"/>
      </w:pPr>
      <w:r>
        <w:t xml:space="preserve">Laboratory Report: The Strategic Importance of the Physicist in Brazil Brasília</w:t>
      </w:r>
    </w:p>
    <w:bookmarkStart w:id="20" w:name="introduction-and-executive-summary"/>
    <w:p>
      <w:pPr>
        <w:pStyle w:val="Heading2"/>
      </w:pPr>
      <w:r>
        <w:t xml:space="preserve">1. Introduction and Executive Summary</w:t>
      </w:r>
    </w:p>
    <w:p>
      <w:pPr>
        <w:pStyle w:val="FirstParagraph"/>
      </w:pPr>
      <w:r>
        <w:t xml:space="preserve">The capital city of Brazil, Brasília, serves not only as the political heart of the nation but increasingly as a burgeoning hub for scientific innovation and technological development in Latin America. This laboratory report aims to elucidate the multifaceted role of the</w:t>
      </w:r>
      <w:r>
        <w:t xml:space="preserve"> </w:t>
      </w:r>
      <w:r>
        <w:rPr>
          <w:bCs/>
          <w:b/>
        </w:rPr>
        <w:t xml:space="preserve">Physicist</w:t>
      </w:r>
      <w:r>
        <w:t xml:space="preserve"> </w:t>
      </w:r>
      <w:r>
        <w:t xml:space="preserve">within this unique environment. As Brasília continues to expand its infrastructure for research and development, understanding how a</w:t>
      </w:r>
      <w:r>
        <w:t xml:space="preserve"> </w:t>
      </w:r>
      <w:r>
        <w:rPr>
          <w:bCs/>
          <w:b/>
        </w:rPr>
        <w:t xml:space="preserve">Physicist</w:t>
      </w:r>
      <w:r>
        <w:t xml:space="preserve"> </w:t>
      </w:r>
      <w:r>
        <w:t xml:space="preserve">contributes to national goals is critical for policy-making, funding allocation, and academic planning. This document asserts that the expertise of a</w:t>
      </w:r>
      <w:r>
        <w:t xml:space="preserve"> </w:t>
      </w:r>
      <w:r>
        <w:rPr>
          <w:bCs/>
          <w:b/>
        </w:rPr>
        <w:t xml:space="preserve">Physicist</w:t>
      </w:r>
      <w:r>
        <w:t xml:space="preserve"> </w:t>
      </w:r>
      <w:r>
        <w:t xml:space="preserve">is indispensable to the technological sovereignty and scientific advancement of Brazil Brasília.</w:t>
      </w:r>
    </w:p>
    <w:bookmarkEnd w:id="20"/>
    <w:bookmarkStart w:id="21" w:name="X7a50a4333f9d2af0116d91d4d66f19a3ecd9240"/>
    <w:p>
      <w:pPr>
        <w:pStyle w:val="Heading2"/>
      </w:pPr>
      <w:r>
        <w:t xml:space="preserve">2. Contextual Framework: The Unique Landscape of Brazil Brasília</w:t>
      </w:r>
    </w:p>
    <w:p>
      <w:pPr>
        <w:pStyle w:val="FirstParagraph"/>
      </w:pPr>
      <w:r>
        <w:t xml:space="preserve">Brazil Brasília distinguishes itself from other Brazilian metropolises such as São Paulo or Rio de Janeiro through its planned urban design and its concentration of federal institutions. The presence of major research centers, including the National Institute for Space Research (INPE) satellites division, various faculties at the University of Brasília (UnB), and numerous government laboratories, creates a dense ecosystem where physics plays a pivotal role.</w:t>
      </w:r>
    </w:p>
    <w:p>
      <w:pPr>
        <w:pStyle w:val="BodyText"/>
      </w:pPr>
      <w:r>
        <w:t xml:space="preserve">In this context, the</w:t>
      </w:r>
      <w:r>
        <w:t xml:space="preserve"> </w:t>
      </w:r>
      <w:r>
        <w:rPr>
          <w:bCs/>
          <w:b/>
        </w:rPr>
        <w:t xml:space="preserve">Physicist</w:t>
      </w:r>
      <w:r>
        <w:t xml:space="preserve"> </w:t>
      </w:r>
      <w:r>
        <w:t xml:space="preserve">is not merely an academic observer but an active participant in solving regional and national challenges. The specific geographic location of Brazil Brasília allows for distinct advantages in atmospheric studies, satellite communication monitoring, and energy grid optimization. Therefore, adapting the wording of scientific endeavors to reflect these local needs is essential for a</w:t>
      </w:r>
      <w:r>
        <w:t xml:space="preserve"> </w:t>
      </w:r>
      <w:r>
        <w:rPr>
          <w:bCs/>
          <w:b/>
        </w:rPr>
        <w:t xml:space="preserve">Physicist</w:t>
      </w:r>
      <w:r>
        <w:t xml:space="preserve"> </w:t>
      </w:r>
      <w:r>
        <w:t xml:space="preserve">to maximize impact.</w:t>
      </w:r>
    </w:p>
    <w:bookmarkEnd w:id="21"/>
    <w:bookmarkStart w:id="25" w:name="Xbd00cec0a9846e56ac670ae075b199c1b596fdb"/>
    <w:p>
      <w:pPr>
        <w:pStyle w:val="Heading2"/>
      </w:pPr>
      <w:r>
        <w:t xml:space="preserve">3. Core Responsibilities of the Physicist in Brazil Brasília</w:t>
      </w:r>
    </w:p>
    <w:bookmarkStart w:id="22" w:name="a-advanced-research-and-development"/>
    <w:p>
      <w:pPr>
        <w:pStyle w:val="Heading3"/>
      </w:pPr>
      <w:r>
        <w:t xml:space="preserve">a) Advanced Research and Development</w:t>
      </w:r>
    </w:p>
    <w:p>
      <w:pPr>
        <w:pStyle w:val="FirstParagraph"/>
      </w:pPr>
      <w:r>
        <w:t xml:space="preserve">The primary function of a</w:t>
      </w:r>
      <w:r>
        <w:t xml:space="preserve"> </w:t>
      </w:r>
      <w:r>
        <w:rPr>
          <w:bCs/>
          <w:b/>
        </w:rPr>
        <w:t xml:space="preserve">Physicist</w:t>
      </w:r>
      <w:r>
        <w:t xml:space="preserve"> </w:t>
      </w:r>
      <w:r>
        <w:t xml:space="preserve">in this region involves conducting rigorous experimental and theoretical research. In Brazil Brasília, this often translates to work in quantum computing, nuclear physics for medical applications, and renewable energy technologies. The</w:t>
      </w:r>
      <w:r>
        <w:t xml:space="preserve"> </w:t>
      </w:r>
      <w:r>
        <w:rPr>
          <w:bCs/>
          <w:b/>
        </w:rPr>
        <w:t xml:space="preserve">Physicist</w:t>
      </w:r>
      <w:r>
        <w:t xml:space="preserve"> </w:t>
      </w:r>
      <w:r>
        <w:t xml:space="preserve">must navigate complex regulatory environments while maintaining international standards of scientific excellence.</w:t>
      </w:r>
    </w:p>
    <w:bookmarkEnd w:id="22"/>
    <w:bookmarkStart w:id="23" w:name="Xe2a5ffe18c597b367d46f6cbe408280d86afaaf"/>
    <w:p>
      <w:pPr>
        <w:pStyle w:val="Heading3"/>
      </w:pPr>
      <w:r>
        <w:t xml:space="preserve">b) Technological Innovation for Public Policy</w:t>
      </w:r>
    </w:p>
    <w:p>
      <w:pPr>
        <w:pStyle w:val="FirstParagraph"/>
      </w:pPr>
      <w:r>
        <w:t xml:space="preserve">Brazil Brasília is the seat of federal government. Consequently, a</w:t>
      </w:r>
      <w:r>
        <w:t xml:space="preserve"> </w:t>
      </w:r>
      <w:r>
        <w:rPr>
          <w:bCs/>
          <w:b/>
        </w:rPr>
        <w:t xml:space="preserve">Physicist</w:t>
      </w:r>
      <w:r>
        <w:t xml:space="preserve"> </w:t>
      </w:r>
      <w:r>
        <w:t xml:space="preserve">often serves as an advisor to policymakers. By translating complex physical phenomena into actionable data, the</w:t>
      </w:r>
      <w:r>
        <w:t xml:space="preserve"> </w:t>
      </w:r>
      <w:r>
        <w:rPr>
          <w:bCs/>
          <w:b/>
        </w:rPr>
        <w:t xml:space="preserve">Physicist</w:t>
      </w:r>
      <w:r>
        <w:t xml:space="preserve"> </w:t>
      </w:r>
      <w:r>
        <w:t xml:space="preserve">helps shape laws regarding environmental protection, energy consumption, and infrastructure safety. For instance, understanding the physics of atmospheric dispersion is crucial for managing air quality in the Federal District.</w:t>
      </w:r>
    </w:p>
    <w:bookmarkEnd w:id="23"/>
    <w:bookmarkStart w:id="24" w:name="c-education-and-mentorship"/>
    <w:p>
      <w:pPr>
        <w:pStyle w:val="Heading3"/>
      </w:pPr>
      <w:r>
        <w:t xml:space="preserve">c) Education and Mentorship</w:t>
      </w:r>
    </w:p>
    <w:p>
      <w:pPr>
        <w:pStyle w:val="FirstParagraph"/>
      </w:pPr>
      <w:r>
        <w:t xml:space="preserve">The educational sector in Brazil Brasília relies heavily on the expertise of a</w:t>
      </w:r>
      <w:r>
        <w:t xml:space="preserve"> </w:t>
      </w:r>
      <w:r>
        <w:rPr>
          <w:bCs/>
          <w:b/>
        </w:rPr>
        <w:t xml:space="preserve">Physicist</w:t>
      </w:r>
      <w:r>
        <w:t xml:space="preserve">. University professors and laboratory directors are tasked with training the next generation of scientists. This mentorship is vital for sustaining the scientific community’s growth. A dedicated</w:t>
      </w:r>
      <w:r>
        <w:t xml:space="preserve"> </w:t>
      </w:r>
      <w:r>
        <w:rPr>
          <w:bCs/>
          <w:b/>
        </w:rPr>
        <w:t xml:space="preserve">Physicist</w:t>
      </w:r>
      <w:r>
        <w:t xml:space="preserve"> </w:t>
      </w:r>
      <w:r>
        <w:t xml:space="preserve">contributes to curriculum development that emphasizes practical applications relevant to Brazil’s industrial needs.</w:t>
      </w:r>
    </w:p>
    <w:bookmarkEnd w:id="24"/>
    <w:bookmarkEnd w:id="25"/>
    <w:bookmarkStart w:id="26" w:name="Xd857964c4b68ddabe86bc447046e096b1735d2a"/>
    <w:p>
      <w:pPr>
        <w:pStyle w:val="Heading2"/>
      </w:pPr>
      <w:r>
        <w:t xml:space="preserve">4. Methodological Approaches in Local Laboratories</w:t>
      </w:r>
    </w:p>
    <w:p>
      <w:pPr>
        <w:pStyle w:val="FirstParagraph"/>
      </w:pPr>
      <w:r>
        <w:t xml:space="preserve">The operational methodology of a</w:t>
      </w:r>
      <w:r>
        <w:t xml:space="preserve"> </w:t>
      </w:r>
      <w:r>
        <w:rPr>
          <w:bCs/>
          <w:b/>
        </w:rPr>
        <w:t xml:space="preserve">Physicist</w:t>
      </w:r>
      <w:r>
        <w:t xml:space="preserve"> </w:t>
      </w:r>
      <w:r>
        <w:t xml:space="preserve">in Brazil Brasília involves a blend of traditional laboratory techniques and modern digital simulation tools. Given the high concentration of supercomputing resources available through federal partnerships, computational physics is increasingly dominant.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Research Area</w:t>
            </w:r>
          </w:p>
        </w:tc>
        <w:tc>
          <w:tcPr/>
          <w:p>
            <w:pPr>
              <w:pStyle w:val="Compact"/>
              <w:jc w:val="left"/>
            </w:pPr>
            <w:r>
              <w:t xml:space="preserve">Role of the Physicist</w:t>
            </w:r>
          </w:p>
        </w:tc>
        <w:tc>
          <w:tcPr/>
          <w:p>
            <w:pPr>
              <w:pStyle w:val="Compact"/>
              <w:jc w:val="left"/>
            </w:pPr>
            <w:r>
              <w:t xml:space="preserve">Impact on Brazil Brasília</w:t>
            </w:r>
          </w:p>
        </w:tc>
      </w:tr>
      <w:tr>
        <w:tc>
          <w:tcPr/>
          <w:p>
            <w:pPr>
              <w:pStyle w:val="Compact"/>
              <w:jc w:val="left"/>
            </w:pPr>
            <w:r>
              <w:t xml:space="preserve">Atmospheric Physics</w:t>
            </w:r>
          </w:p>
        </w:tc>
        <w:tc>
          <w:tcPr/>
          <w:p>
            <w:pPr>
              <w:pStyle w:val="Compact"/>
              <w:jc w:val="left"/>
            </w:pPr>
            <w:r>
              <w:t xml:space="preserve">Modeling climate patterns and pollution dispersion.</w:t>
            </w:r>
          </w:p>
        </w:tc>
        <w:tc>
          <w:tcPr/>
          <w:p>
            <w:pPr>
              <w:pStyle w:val="Compact"/>
              <w:jc w:val="left"/>
            </w:pPr>
            <w:r>
              <w:t xml:space="preserve">Improved environmental regulations and public health outcomes.</w:t>
            </w:r>
          </w:p>
        </w:tc>
      </w:tr>
      <w:tr>
        <w:tc>
          <w:tcPr/>
          <w:p>
            <w:pPr>
              <w:pStyle w:val="Compact"/>
              <w:jc w:val="left"/>
            </w:pPr>
            <w:r>
              <w:t xml:space="preserve">Nuclear Physics</w:t>
            </w:r>
          </w:p>
        </w:tc>
        <w:tc>
          <w:tcPr/>
          <w:p>
            <w:pPr>
              <w:pStyle w:val="Compact"/>
              <w:jc w:val="left"/>
            </w:pPr>
            <w:r>
              <w:t xml:space="preserve">Developing safe isotopes for medical imaging.</w:t>
            </w:r>
          </w:p>
        </w:tc>
        <w:tc>
          <w:tcPr/>
          <w:p>
            <w:pPr>
              <w:pStyle w:val="Compact"/>
              <w:jc w:val="left"/>
            </w:pPr>
            <w:r>
              <w:t xml:space="preserve">Enhanced healthcare services in public hospitals across the Federal District.</w:t>
            </w:r>
          </w:p>
        </w:tc>
      </w:tr>
      <w:tr>
        <w:tc>
          <w:tcPr/>
          <w:p>
            <w:pPr>
              <w:pStyle w:val="Compact"/>
              <w:jc w:val="left"/>
            </w:pPr>
            <w:r>
              <w:t xml:space="preserve">Renewable Energy</w:t>
            </w:r>
          </w:p>
        </w:tc>
        <w:tc>
          <w:tcPr/>
          <w:p>
            <w:pPr>
              <w:pStyle w:val="Compact"/>
              <w:jc w:val="left"/>
            </w:pPr>
            <w:r>
              <w:t xml:space="preserve">Optimizing solar panel efficiency for tropical climates.</w:t>
            </w:r>
          </w:p>
        </w:tc>
        <w:tc>
          <w:tcPr/>
          <w:p>
            <w:pPr>
              <w:pStyle w:val="Compact"/>
              <w:jc w:val="left"/>
            </w:pPr>
            <w:r>
              <w:t xml:space="preserve">Sustainable energy solutions reducing reliance on hydroelectric power.</w:t>
            </w:r>
          </w:p>
        </w:tc>
      </w:tr>
    </w:tbl>
    <w:bookmarkEnd w:id="26"/>
    <w:bookmarkStart w:id="27" w:name="challenges-and-strategic-opportunities"/>
    <w:p>
      <w:pPr>
        <w:pStyle w:val="Heading2"/>
      </w:pPr>
      <w:r>
        <w:t xml:space="preserve">5. Challenges and Strategic Opportunities</w:t>
      </w:r>
    </w:p>
    <w:p>
      <w:pPr>
        <w:pStyle w:val="FirstParagraph"/>
      </w:pPr>
      <w:r>
        <w:t xml:space="preserve">The role of a</w:t>
      </w:r>
      <w:r>
        <w:t xml:space="preserve"> </w:t>
      </w:r>
      <w:r>
        <w:rPr>
          <w:bCs/>
          <w:b/>
        </w:rPr>
        <w:t xml:space="preserve">Physicist</w:t>
      </w:r>
      <w:r>
        <w:t xml:space="preserve"> </w:t>
      </w:r>
      <w:r>
        <w:t xml:space="preserve">in Brazil Brasília is not without challenges.</w:t>
      </w:r>
    </w:p>
    <w:p>
      <w:pPr>
        <w:pStyle w:val="BodyText"/>
      </w:pPr>
      <w:r>
        <w:t xml:space="preserve">in Brazil Brasília faces significant hurdles, including funding volatility and the need for international collaboration. However, these challenges present strategic opportunities.</w:t>
      </w:r>
    </w:p>
    <w:p>
      <w:pPr>
        <w:pStyle w:val="BodyText"/>
      </w:pPr>
      <w:r>
        <w:t xml:space="preserve">By leveraging the central location of Brazil Brasília, a</w:t>
      </w:r>
      <w:r>
        <w:t xml:space="preserve"> </w:t>
      </w:r>
      <w:r>
        <w:rPr>
          <w:bCs/>
          <w:b/>
        </w:rPr>
        <w:t xml:space="preserve">Physicist</w:t>
      </w:r>
      <w:r>
        <w:t xml:space="preserve">PhysicistPhysicist</w:t>
      </w:r>
    </w:p>
    <w:bookmarkEnd w:id="27"/>
    <w:bookmarkStart w:id="28" w:name="conclusion-and-recommendations"/>
    <w:p>
      <w:pPr>
        <w:pStyle w:val="Heading2"/>
      </w:pPr>
      <w:r>
        <w:t xml:space="preserve">6. Conclusion and Recommendations</w:t>
      </w:r>
    </w:p>
    <w:p>
      <w:pPr>
        <w:pStyle w:val="FirstParagraph"/>
      </w:pPr>
      <w:r>
        <w:t xml:space="preserve">In conclusion, the physicist plays a cornerstone role in the scientific and technological landscape of Brazil Brasília. Their work extends beyond mere academic inquiry, influencing public policy, healthcare, energy sustainability, and educational quality. The specific context of Brazil Brasília demands a physicist who is not only technically proficient but also socially aware and politically astute.</w:t>
      </w:r>
    </w:p>
    <w:p>
      <w:pPr>
        <w:pStyle w:val="BodyText"/>
      </w:pPr>
      <w:r>
        <w:t xml:space="preserve">We recommend that:</w:t>
      </w:r>
    </w:p>
    <w:p>
      <w:pPr>
        <w:numPr>
          <w:ilvl w:val="0"/>
          <w:numId w:val="1001"/>
        </w:numPr>
        <w:pStyle w:val="Compact"/>
      </w:pPr>
      <w:r>
        <w:t xml:space="preserve">Institutions in Brazil Brasília prioritize interdisciplinary collaborations involving the physicist.</w:t>
      </w:r>
    </w:p>
    <w:p>
      <w:pPr>
        <w:numPr>
          <w:ilvl w:val="0"/>
          <w:numId w:val="1001"/>
        </w:numPr>
        <w:pStyle w:val="Compact"/>
      </w:pPr>
      <w:r>
        <w:t xml:space="preserve">Funding bodies recognize the unique contributions of a physicist to national security and environmental stability.</w:t>
      </w:r>
    </w:p>
    <w:p>
      <w:pPr>
        <w:numPr>
          <w:ilvl w:val="0"/>
          <w:numId w:val="1001"/>
        </w:numPr>
        <w:pStyle w:val="Compact"/>
      </w:pPr>
      <w:r>
        <w:t xml:space="preserve">Educational programs emphasize practical applications of physics relevant to the Brazilian context.</w:t>
      </w:r>
    </w:p>
    <w:p>
      <w:pPr>
        <w:pStyle w:val="FirstParagraph"/>
      </w:pPr>
      <w:r>
        <w:t xml:space="preserve">The sustained support and recognition of the physicist in Brazil Brasília will ensure that this capital remains a beacon of scientific innovation in South America. The integration of rigorous physics research with the strategic needs of Brazil Brasília is not just beneficial; it is imperative for future prosperity.</w:t>
      </w:r>
    </w:p>
    <w:bookmarkEnd w:id="28"/>
    <w:bookmarkStart w:id="29" w:name="references-and-affiliations"/>
    <w:p>
      <w:pPr>
        <w:pStyle w:val="Heading2"/>
      </w:pPr>
      <w:r>
        <w:t xml:space="preserve">7. References and Affiliations</w:t>
      </w:r>
    </w:p>
    <w:p>
      <w:pPr>
        <w:pStyle w:val="FirstParagraph"/>
      </w:pPr>
      <w:r>
        <w:t xml:space="preserve">This report was compiled in accordance with the standards of the Brazilian Physical Society (SBF) and aligns with the strategic goals of scientific development in Brazil Brasília. All data presented reflects current operational protocols for a physicist operating within this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of the Physicist in the Scientific Ecosystem of Brazil Brasília</dc:title>
  <dc:creator/>
  <dc:language>en</dc:language>
  <cp:keywords/>
  <dcterms:created xsi:type="dcterms:W3CDTF">2026-07-29T12:42:20Z</dcterms:created>
  <dcterms:modified xsi:type="dcterms:W3CDTF">2026-07-29T12:42:20Z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