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Physicist</w:t>
      </w:r>
      <w:r>
        <w:t xml:space="preserve"> </w:t>
      </w:r>
      <w:r>
        <w:t xml:space="preserve">Research</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laboratory-research-report"/>
    <w:p>
      <w:pPr>
        <w:pStyle w:val="Heading1"/>
      </w:pPr>
      <w:r>
        <w:t xml:space="preserve">Laboratory Research Report</w:t>
      </w:r>
    </w:p>
    <w:p>
      <w:pPr>
        <w:pStyle w:val="FirstParagraph"/>
      </w:pPr>
      <w:r>
        <w:br/>
      </w:r>
      <w:r>
        <w:t xml:space="preserve">Title: Advancing Quantum Coherence and Topological Material Studies in China Guangzhou</w:t>
      </w:r>
      <w:r>
        <w:br/>
      </w:r>
      <w:r>
        <w:t xml:space="preserve">Institution: Advanced Physics Research Institute, China Guangzhou</w:t>
      </w:r>
      <w:r>
        <w:br/>
      </w:r>
      <w:r>
        <w:t xml:space="preserve">Lead Physicist: Dr. Wei Zhang</w:t>
      </w:r>
      <w:r>
        <w:br/>
      </w:r>
      <w:r>
        <w:t xml:space="preserve">Date of Submission: October 24, 2023</w:t>
      </w:r>
    </w:p>
    <w:bookmarkEnd w:id="20"/>
    <w:bookmarkStart w:id="21" w:name="abstract"/>
    <w:p>
      <w:pPr>
        <w:pStyle w:val="Heading2"/>
      </w:pPr>
      <w:r>
        <w:t xml:space="preserve">1. Abstract</w:t>
      </w:r>
    </w:p>
    <w:p>
      <w:pPr>
        <w:pStyle w:val="FirstParagraph"/>
      </w:pPr>
      <w:r>
        <w:t xml:space="preserve">This</w:t>
      </w:r>
      <w:r>
        <w:t xml:space="preserve"> </w:t>
      </w:r>
      <w:r>
        <w:rPr>
          <w:bCs/>
          <w:b/>
        </w:rPr>
        <w:t xml:space="preserve">Laboratory Report</w:t>
      </w:r>
      <w:r>
        <w:t xml:space="preserve"> </w:t>
      </w:r>
      <w:r>
        <w:t xml:space="preserve">outlines the comprehensive findings from recent experimental trials conducted by our team of dedicated</w:t>
      </w:r>
      <w:r>
        <w:t xml:space="preserve"> </w:t>
      </w:r>
      <w:r>
        <w:rPr>
          <w:bCs/>
          <w:b/>
        </w:rPr>
        <w:t xml:space="preserve">Physicist</w:t>
      </w:r>
      <w:r>
        <w:t xml:space="preserve">s at the Advanced Physics Research Institute located in the bustling technological hub of</w:t>
      </w:r>
      <w:r>
        <w:t xml:space="preserve"> </w:t>
      </w:r>
      <w:r>
        <w:rPr>
          <w:bCs/>
          <w:b/>
        </w:rPr>
        <w:t xml:space="preserve">China Guangzhou</w:t>
      </w:r>
      <w:r>
        <w:t xml:space="preserve">. The primary objective of this study was to investigate novel methods for enhancing quantum coherence times in solid-state systems under ambient temperature conditions. By leveraging state-of-the-art nanofabrication techniques available within the Greater Bay Area, we have achieved significant breakthroughs in maintaining qubit stability. This document details the experimental setup, methodology, data analysis, and implications for future quantum computing developments specifically tailored to the infrastructure capabilities of</w:t>
      </w:r>
      <w:r>
        <w:t xml:space="preserve"> </w:t>
      </w:r>
      <w:r>
        <w:rPr>
          <w:bCs/>
          <w:b/>
        </w:rPr>
        <w:t xml:space="preserve">China Guangzhou</w:t>
      </w:r>
      <w:r>
        <w:t xml:space="preserve">.</w:t>
      </w:r>
    </w:p>
    <w:bookmarkEnd w:id="21"/>
    <w:bookmarkStart w:id="22" w:name="introduction"/>
    <w:p>
      <w:pPr>
        <w:pStyle w:val="Heading2"/>
      </w:pPr>
      <w:r>
        <w:t xml:space="preserve">2. Introduction</w:t>
      </w:r>
    </w:p>
    <w:p>
      <w:pPr>
        <w:pStyle w:val="FirstParagraph"/>
      </w:pPr>
      <w:r>
        <w:t xml:space="preserve">The field of quantum mechanics continues to pose some of the most complex challenges in modern science. As a leading</w:t>
      </w:r>
      <w:r>
        <w:t xml:space="preserve"> </w:t>
      </w:r>
      <w:r>
        <w:rPr>
          <w:bCs/>
          <w:b/>
        </w:rPr>
        <w:t xml:space="preserve">Physicist</w:t>
      </w:r>
      <w:r>
        <w:t xml:space="preserve">, one must constantly push the boundaries of theoretical understanding while simultaneously applying rigorous experimental validation. The location chosen for this pivotal research is</w:t>
      </w:r>
      <w:r>
        <w:t xml:space="preserve"> </w:t>
      </w:r>
      <w:r>
        <w:rPr>
          <w:bCs/>
          <w:b/>
        </w:rPr>
        <w:t xml:space="preserve">China Guangzhou</w:t>
      </w:r>
      <w:r>
        <w:t xml:space="preserve">, a city renowned not only for its historical significance but also as a burgeoning center for high-tech innovation in Southern China.</w:t>
      </w:r>
    </w:p>
    <w:p>
      <w:pPr>
        <w:pStyle w:val="BodyText"/>
      </w:pPr>
      <w:r>
        <w:t xml:space="preserve">The specific focus of this</w:t>
      </w:r>
      <w:r>
        <w:t xml:space="preserve"> </w:t>
      </w:r>
      <w:r>
        <w:rPr>
          <w:bCs/>
          <w:b/>
        </w:rPr>
        <w:t xml:space="preserve">Laboratory Report</w:t>
      </w:r>
      <w:r>
        <w:t xml:space="preserve"> </w:t>
      </w:r>
      <w:r>
        <w:t xml:space="preserve">is the mitigation of decoherence in superconducting qubits. Decoherence remains the primary obstacle to scalable quantum computing. Previous studies conducted elsewhere have struggled with environmental noise interference; however, by utilizing the advanced cleanroom facilities and specialized cryogenic support systems unique to our laboratory in</w:t>
      </w:r>
      <w:r>
        <w:t xml:space="preserve"> </w:t>
      </w:r>
      <w:r>
        <w:rPr>
          <w:bCs/>
          <w:b/>
        </w:rPr>
        <w:t xml:space="preserve">China Guangzhou</w:t>
      </w:r>
      <w:r>
        <w:t xml:space="preserve">, we aimed to isolate these variables more effectively than ever before.</w:t>
      </w:r>
    </w:p>
    <w:bookmarkEnd w:id="22"/>
    <w:bookmarkStart w:id="23" w:name="objectives"/>
    <w:p>
      <w:pPr>
        <w:pStyle w:val="Heading2"/>
      </w:pPr>
      <w:r>
        <w:t xml:space="preserve">3. Objectives</w:t>
      </w:r>
    </w:p>
    <w:p>
      <w:pPr>
        <w:numPr>
          <w:ilvl w:val="0"/>
          <w:numId w:val="1001"/>
        </w:numPr>
        <w:pStyle w:val="Compact"/>
      </w:pPr>
      <w:r>
        <w:t xml:space="preserve">To design and fabricate a new class of topological insulator substrates capable of protecting quantum states from external magnetic fluctuations.</w:t>
      </w:r>
    </w:p>
    <w:p>
      <w:pPr>
        <w:numPr>
          <w:ilvl w:val="0"/>
          <w:numId w:val="1001"/>
        </w:numPr>
        <w:pStyle w:val="Compact"/>
      </w:pPr>
      <w:r>
        <w:t xml:space="preserve">To measure the relaxation times (T1) and dephasing times (T2) of qubits fabricated using this novel substrate material.</w:t>
      </w:r>
    </w:p>
    <w:p>
      <w:pPr>
        <w:numPr>
          <w:ilvl w:val="0"/>
          <w:numId w:val="1001"/>
        </w:numPr>
        <w:pStyle w:val="Compact"/>
      </w:pPr>
      <w:r>
        <w:t xml:space="preserve">To compare these results with baseline data obtained from standard silicon-based substrates.</w:t>
      </w:r>
    </w:p>
    <w:p>
      <w:pPr>
        <w:numPr>
          <w:ilvl w:val="0"/>
          <w:numId w:val="1001"/>
        </w:numPr>
        <w:pStyle w:val="Compact"/>
      </w:pPr>
      <w:r>
        <w:t xml:space="preserve">To document all procedures and findings in a transparent</w:t>
      </w:r>
      <w:r>
        <w:t xml:space="preserve"> </w:t>
      </w:r>
      <w:r>
        <w:rPr>
          <w:bCs/>
          <w:b/>
        </w:rPr>
        <w:t xml:space="preserve">Laboratory Report</w:t>
      </w:r>
      <w:r>
        <w:t xml:space="preserve"> </w:t>
      </w:r>
      <w:r>
        <w:t xml:space="preserve">format to facilitate collaboration among international</w:t>
      </w:r>
      <w:r>
        <w:t xml:space="preserve"> </w:t>
      </w:r>
      <w:r>
        <w:rPr>
          <w:bCs/>
          <w:b/>
        </w:rPr>
        <w:t xml:space="preserve">Physicist</w:t>
      </w:r>
      <w:r>
        <w:t xml:space="preserve">s interested in replicating these experiments in similar technological hubs.</w:t>
      </w:r>
    </w:p>
    <w:bookmarkEnd w:id="23"/>
    <w:bookmarkStart w:id="27" w:name="methodology-and-experimental-setup"/>
    <w:p>
      <w:pPr>
        <w:pStyle w:val="Heading2"/>
      </w:pPr>
      <w:r>
        <w:t xml:space="preserve">4. Methodology and Experimental Setup</w:t>
      </w:r>
    </w:p>
    <w:p>
      <w:pPr>
        <w:pStyle w:val="FirstParagraph"/>
      </w:pPr>
      <w:r>
        <w:t xml:space="preserve">The experimental work was carried out entirely within the controlled environment of our laboratory facilities in</w:t>
      </w:r>
      <w:r>
        <w:t xml:space="preserve"> </w:t>
      </w:r>
      <w:r>
        <w:rPr>
          <w:bCs/>
          <w:b/>
        </w:rPr>
        <w:t xml:space="preserve">China Guangzhou</w:t>
      </w:r>
      <w:r>
        <w:t xml:space="preserve">. The facility is equipped with Class 10 cleanrooms, ensuring minimal particulate contamination during the delicate process of thin-film deposition.</w:t>
      </w:r>
    </w:p>
    <w:bookmarkStart w:id="24" w:name="material-preparation"/>
    <w:p>
      <w:pPr>
        <w:pStyle w:val="Heading3"/>
      </w:pPr>
      <w:r>
        <w:t xml:space="preserve">4.1 Material Preparation</w:t>
      </w:r>
    </w:p>
    <w:p>
      <w:pPr>
        <w:pStyle w:val="FirstParagraph"/>
      </w:pPr>
      <w:r>
        <w:t xml:space="preserve">The</w:t>
      </w:r>
      <w:r>
        <w:t xml:space="preserve"> </w:t>
      </w:r>
      <w:r>
        <w:rPr>
          <w:bCs/>
          <w:b/>
        </w:rPr>
        <w:t xml:space="preserve">Physicist</w:t>
      </w:r>
      <w:r>
        <w:t xml:space="preserve">s on the team utilized molecular beam epitaxy (MBE) to grow high-purity bismuth selenide (Bi2Se3) films. This material was chosen for its strong spin-orbit coupling properties, which are essential for generating topological protection against decoherence.</w:t>
      </w:r>
    </w:p>
    <w:bookmarkEnd w:id="24"/>
    <w:bookmarkStart w:id="25" w:name="device-fabrication"/>
    <w:p>
      <w:pPr>
        <w:pStyle w:val="Heading3"/>
      </w:pPr>
      <w:r>
        <w:t xml:space="preserve">4.2 Device Fabrication</w:t>
      </w:r>
    </w:p>
    <w:p>
      <w:pPr>
        <w:pStyle w:val="FirstParagraph"/>
      </w:pPr>
      <w:r>
        <w:t xml:space="preserve">Lithographic patterning was performed using electron-beam lithography systems sourced from local partners in</w:t>
      </w:r>
      <w:r>
        <w:t xml:space="preserve"> </w:t>
      </w:r>
      <w:r>
        <w:rPr>
          <w:bCs/>
          <w:b/>
        </w:rPr>
        <w:t xml:space="preserve">China Guangzhou</w:t>
      </w:r>
      <w:r>
        <w:t xml:space="preserve">, ensuring supply chain resilience and rapid iteration cycles. Aluminum electrodes were deposited to form the Josephson junctions critical for qubit operation.</w:t>
      </w:r>
    </w:p>
    <w:bookmarkEnd w:id="25"/>
    <w:bookmarkStart w:id="26" w:name="measurement-protocol"/>
    <w:p>
      <w:pPr>
        <w:pStyle w:val="Heading3"/>
      </w:pPr>
      <w:r>
        <w:t xml:space="preserve">4.3 Measurement Protocol</w:t>
      </w:r>
    </w:p>
    <w:p>
      <w:pPr>
        <w:pStyle w:val="FirstParagraph"/>
      </w:pPr>
      <w:r>
        <w:t xml:space="preserve">All measurements were taken using a dilution refrigerator capable of reaching temperatures below 15 millikelvin. Microwave pulses were applied via on-chip antennas, and the response was captured using high-speed digitizers. This rigorous methodological approach is standard for any serious</w:t>
      </w:r>
      <w:r>
        <w:t xml:space="preserve"> </w:t>
      </w:r>
      <w:r>
        <w:rPr>
          <w:bCs/>
          <w:b/>
        </w:rPr>
        <w:t xml:space="preserve">Laboratory Report</w:t>
      </w:r>
      <w:r>
        <w:t xml:space="preserve"> </w:t>
      </w:r>
      <w:r>
        <w:t xml:space="preserve">dealing with quantum phenomena.</w:t>
      </w:r>
    </w:p>
    <w:bookmarkEnd w:id="26"/>
    <w:bookmarkEnd w:id="27"/>
    <w:bookmarkStart w:id="28" w:name="results-and-data-analysis"/>
    <w:p>
      <w:pPr>
        <w:pStyle w:val="Heading2"/>
      </w:pPr>
      <w:r>
        <w:t xml:space="preserve">5. Results and Data Analysis</w:t>
      </w:r>
    </w:p>
    <w:p>
      <w:pPr>
        <w:pStyle w:val="FirstParagraph"/>
      </w:pPr>
      <w:r>
        <w:t xml:space="preserve">The data collected over the past three months indicates a substantial improvement in quantum coherence metrics. Specifically, the T1 relaxation times increased by approximately 40% compared to control samples fabricated on conventional substrates.</w:t>
      </w:r>
    </w:p>
    <w:p>
      <w:pPr>
        <w:pStyle w:val="BodyText"/>
      </w:pPr>
      <w:r>
        <w:rPr>
          <w:bCs/>
          <w:b/>
        </w:rPr>
        <w:t xml:space="preserve">Table 1: Comparative Coherence Times</w:t>
      </w:r>
    </w:p>
    <w:p>
      <w:pPr>
        <w:pStyle w:val="BodyText"/>
      </w:pPr>
      <w:r>
        <w:br/>
      </w:r>
      <w:r>
        <w:t xml:space="preserve">| Substrate Type | T1 (μs) | T2 (μs) | Location/Context</w:t>
      </w:r>
      <w:r>
        <w:br/>
      </w:r>
      <w:r>
        <w:t xml:space="preserve">---|---|---</w:t>
      </w:r>
      <w:r>
        <w:br/>
      </w:r>
      <w:r>
        <w:t xml:space="preserve">Silicon Control | 5.2 ± 0.3 | 4.8 ± 0.2 Standard Lab</w:t>
      </w:r>
      <w:r>
        <w:br/>
      </w:r>
      <w:r>
        <w:t xml:space="preserve">Bi2Se3 Topological Sample | 7.1 ± 0.4 |65±03</w:t>
      </w:r>
      <w:r>
        <w:t xml:space="preserve"> </w:t>
      </w:r>
      <w:r>
        <w:rPr>
          <w:bCs/>
          <w:b/>
        </w:rPr>
        <w:t xml:space="preserve">China Guangzhou Lab</w:t>
      </w:r>
      <w:r>
        <w:br/>
      </w:r>
    </w:p>
    <w:p>
      <w:pPr>
        <w:pStyle w:val="BodyText"/>
      </w:pPr>
      <w:r>
        <w:t xml:space="preserve">The error margins presented above reflect the standard deviation across multiple trials, demonstrating the reproducibility of our methods. These results are particularly significant because they were achieved without the need for extreme vacuum conditions often required in Western laboratories, highlighting the efficiency and advanced nature of our setup in</w:t>
      </w:r>
      <w:r>
        <w:t xml:space="preserve"> </w:t>
      </w:r>
      <w:r>
        <w:rPr>
          <w:bCs/>
          <w:b/>
        </w:rPr>
        <w:t xml:space="preserve">China Guangzhou</w:t>
      </w:r>
      <w:r>
        <w:t xml:space="preserve">.</w:t>
      </w:r>
    </w:p>
    <w:p>
      <w:pPr>
        <w:pStyle w:val="BodyText"/>
      </w:pPr>
      <w:r>
        <w:t xml:space="preserve">The</w:t>
      </w:r>
      <w:r>
        <w:t xml:space="preserve"> </w:t>
      </w:r>
      <w:r>
        <w:rPr>
          <w:bCs/>
          <w:b/>
        </w:rPr>
        <w:t xml:space="preserve">Physicist</w:t>
      </w:r>
      <w:r>
        <w:t xml:space="preserve"> </w:t>
      </w:r>
      <w:r>
        <w:t xml:space="preserve">team observed that the topological surface states effectively suppressed charge noise, a common culprit in qubit degradation. This observation aligns with theoretical predictions made by leading experts in condensed matter physics.</w:t>
      </w:r>
    </w:p>
    <w:bookmarkEnd w:id="28"/>
    <w:bookmarkStart w:id="29" w:name="discussion"/>
    <w:p>
      <w:pPr>
        <w:pStyle w:val="Heading2"/>
      </w:pPr>
      <w:r>
        <w:t xml:space="preserve">6. Discussion</w:t>
      </w:r>
    </w:p>
    <w:p>
      <w:pPr>
        <w:pStyle w:val="FirstParagraph"/>
      </w:pPr>
      <w:r>
        <w:br/>
      </w:r>
    </w:p>
    <w:p>
      <w:pPr>
        <w:pStyle w:val="BodyText"/>
      </w:pPr>
      <w:r>
        <w:t xml:space="preserve">The implications of these findings extend beyond the immediate scope of this</w:t>
      </w:r>
      <w:r>
        <w:t xml:space="preserve"> </w:t>
      </w:r>
      <w:r>
        <w:rPr>
          <w:bCs/>
          <w:b/>
        </w:rPr>
        <w:t xml:space="preserve">Laboratory Report</w:t>
      </w:r>
      <w:r>
        <w:t xml:space="preserve">. By successfully demonstrating enhanced coherence in a controlled environment within</w:t>
      </w:r>
      <w:r>
        <w:t xml:space="preserve"> </w:t>
      </w:r>
      <w:r>
        <w:rPr>
          <w:bCs/>
          <w:b/>
        </w:rPr>
        <w:t xml:space="preserve">China Guangzhou</w:t>
      </w:r>
      <w:r>
        <w:t xml:space="preserve">, we have validated the potential for localized quantum technology manufacturing. This reduces reliance on imported components and fosters indigenous innovation.</w:t>
      </w:r>
    </w:p>
    <w:p>
      <w:pPr>
        <w:pStyle w:val="BodyText"/>
      </w:pPr>
      <w:r>
        <w:t xml:space="preserve">Furthermore, this study underscores the importance of international collaboration. While our experiments were physically located in</w:t>
      </w:r>
      <w:r>
        <w:t xml:space="preserve"> </w:t>
      </w:r>
      <w:r>
        <w:rPr>
          <w:bCs/>
          <w:b/>
        </w:rPr>
        <w:t xml:space="preserve">China Guangzhou</w:t>
      </w:r>
      <w:r>
        <w:t xml:space="preserve">, theoretical frameworks were developed through joint efforts with peers from Europe and North America. This global synergy is essential for progress in physics.</w:t>
      </w:r>
    </w:p>
    <w:p>
      <w:pPr>
        <w:pStyle w:val="BodyText"/>
      </w:pPr>
      <w:r>
        <w:t xml:space="preserve">It is also worth noting the logistical advantages provided by the city of</w:t>
      </w:r>
      <w:r>
        <w:t xml:space="preserve"> </w:t>
      </w:r>
      <w:r>
        <w:rPr>
          <w:bCs/>
          <w:b/>
        </w:rPr>
        <w:t xml:space="preserve">China Guangzhou</w:t>
      </w:r>
      <w:r>
        <w:t xml:space="preserve">. The proximity to component manufacturers allowed for rapid prototyping and testing cycles, which would have been impossible in less integrated industrial ecosystems. For any</w:t>
      </w:r>
      <w:r>
        <w:t xml:space="preserve"> </w:t>
      </w:r>
      <w:r>
        <w:rPr>
          <w:bCs/>
          <w:b/>
        </w:rPr>
        <w:t xml:space="preserve">Physicist</w:t>
      </w:r>
      <w:r>
        <w:t xml:space="preserve"> </w:t>
      </w:r>
      <w:r>
        <w:t xml:space="preserve">aiming to translate theoretical models into practical devices, such infrastructure is invaluable.</w:t>
      </w:r>
    </w:p>
    <w:bookmarkEnd w:id="29"/>
    <w:bookmarkStart w:id="30" w:name="conclusion-and-future-work"/>
    <w:p>
      <w:pPr>
        <w:pStyle w:val="Heading2"/>
      </w:pPr>
      <w:r>
        <w:t xml:space="preserve">7. Conclusion and Future Work</w:t>
      </w:r>
    </w:p>
    <w:p>
      <w:pPr>
        <w:pStyle w:val="FirstParagraph"/>
      </w:pPr>
      <w:r>
        <w:br/>
      </w:r>
    </w:p>
    <w:p>
      <w:pPr>
        <w:pStyle w:val="BodyText"/>
      </w:pPr>
      <w:r>
        <w:t xml:space="preserve">In conclusion, this</w:t>
      </w:r>
      <w:r>
        <w:t xml:space="preserve"> </w:t>
      </w:r>
      <w:r>
        <w:rPr>
          <w:bCs/>
          <w:b/>
        </w:rPr>
        <w:t xml:space="preserve">Laboratory Report</w:t>
      </w:r>
      <w:r>
        <w:t xml:space="preserve"> </w:t>
      </w:r>
      <w:r>
        <w:t xml:space="preserve">has successfully documented the achievements of our research team in enhancing quantum coherence using topological insulators. The experiments conducted in</w:t>
      </w:r>
      <w:r>
        <w:t xml:space="preserve"> </w:t>
      </w:r>
      <w:r>
        <w:rPr>
          <w:bCs/>
          <w:b/>
        </w:rPr>
        <w:t xml:space="preserve">China Guangzhou</w:t>
      </w:r>
      <w:r>
        <w:t xml:space="preserve"> </w:t>
      </w:r>
      <w:r>
        <w:t xml:space="preserve">have yielded promising results that surpass previous benchmarks. As a</w:t>
      </w:r>
      <w:r>
        <w:t xml:space="preserve"> </w:t>
      </w:r>
      <w:r>
        <w:rPr>
          <w:bCs/>
          <w:b/>
        </w:rPr>
        <w:t xml:space="preserve">Physicist</w:t>
      </w:r>
      <w:r>
        <w:t xml:space="preserve">, witnessing these tangible advancements is both professionally rewarding and scientifically exhilarating.</w:t>
      </w:r>
    </w:p>
    <w:p>
      <w:pPr>
        <w:pStyle w:val="BodyText"/>
      </w:pPr>
      <w:r>
        <w:t xml:space="preserve">Future work will focus on scaling up the number of qubits to demonstrate multi-qubit entanglement using this new substrate material. Additionally, we plan to test the stability of these devices under varying thermal loads to ensure robustness for real-world applications.</w:t>
      </w:r>
    </w:p>
    <w:p>
      <w:pPr>
        <w:pStyle w:val="BodyText"/>
      </w:pPr>
      <w:r>
        <w:t xml:space="preserve">We recommend that other research institutions consider similar collaborations with facilities in</w:t>
      </w:r>
      <w:r>
        <w:t xml:space="preserve"> </w:t>
      </w:r>
      <w:r>
        <w:rPr>
          <w:bCs/>
          <w:b/>
        </w:rPr>
        <w:t xml:space="preserve">China Guangzhou</w:t>
      </w:r>
      <w:r>
        <w:t xml:space="preserve"> </w:t>
      </w:r>
      <w:r>
        <w:t xml:space="preserve">due to the region's cutting-edge infrastructure and supportive regulatory environment for scientific inquiry.</w:t>
      </w:r>
    </w:p>
    <w:bookmarkEnd w:id="30"/>
    <w:bookmarkStart w:id="31" w:name="references"/>
    <w:p>
      <w:pPr>
        <w:pStyle w:val="Heading2"/>
      </w:pPr>
      <w:r>
        <w:t xml:space="preserve">8. References</w:t>
      </w:r>
    </w:p>
    <w:p>
      <w:pPr>
        <w:pStyle w:val="FirstParagraph"/>
      </w:pPr>
      <w:r>
        <w:br/>
      </w:r>
    </w:p>
    <w:p>
      <w:pPr>
        <w:numPr>
          <w:ilvl w:val="0"/>
          <w:numId w:val="1002"/>
        </w:numPr>
        <w:pStyle w:val="Compact"/>
      </w:pPr>
      <w:r>
        <w:t xml:space="preserve">Zhang, W., et al. "Topological Protection in Superconducting Qubits." Journal of Advanced Quantum Materials, 2023.</w:t>
      </w:r>
    </w:p>
    <w:p>
      <w:pPr>
        <w:numPr>
          <w:ilvl w:val="0"/>
          <w:numId w:val="1002"/>
        </w:numPr>
        <w:pStyle w:val="Compact"/>
      </w:pPr>
      <w:r>
        <w:t xml:space="preserve">Liu, J., &amp; Chen, X. "Infrastructure for Quantum Research in Southern China." Asian Physics Review, Vol. 15, Issue 4.</w:t>
      </w:r>
    </w:p>
    <w:p>
      <w:pPr>
        <w:numPr>
          <w:ilvl w:val="0"/>
          <w:numId w:val="1002"/>
        </w:numPr>
        <w:pStyle w:val="Compact"/>
      </w:pPr>
      <w:r>
        <w:t xml:space="preserve">International Union of Pure and Applied Physics (IUPAP). Guidelines for Standardizing Laboratory Reports in Experimental Physics.</w:t>
      </w:r>
    </w:p>
    <w:bookmarkEnd w:id="31"/>
    <w:bookmarkStart w:id="32" w:name="acknowledgments"/>
    <w:p>
      <w:pPr>
        <w:pStyle w:val="Heading2"/>
      </w:pPr>
      <w:r>
        <w:t xml:space="preserve">9. Acknowledgments</w:t>
      </w:r>
    </w:p>
    <w:p>
      <w:pPr>
        <w:pStyle w:val="FirstParagraph"/>
      </w:pPr>
      <w:r>
        <w:br/>
      </w:r>
    </w:p>
    <w:p>
      <w:pPr>
        <w:pStyle w:val="BodyText"/>
      </w:pPr>
      <w:r>
        <w:t xml:space="preserve">We wish to thank the technical staff at the Advanced Physics Research Institute in</w:t>
      </w:r>
      <w:r>
        <w:t xml:space="preserve"> </w:t>
      </w:r>
      <w:r>
        <w:rPr>
          <w:bCs/>
          <w:b/>
        </w:rPr>
        <w:t xml:space="preserve">China Guangzhou</w:t>
      </w:r>
      <w:r>
        <w:t xml:space="preserve"> </w:t>
      </w:r>
      <w:r>
        <w:t xml:space="preserve">for their unwavering support. Special thanks are extended to all</w:t>
      </w:r>
      <w:r>
        <w:t xml:space="preserve"> </w:t>
      </w:r>
      <w:r>
        <w:rPr>
          <w:bCs/>
          <w:b/>
        </w:rPr>
        <w:t xml:space="preserve">Physicist</w:t>
      </w:r>
      <w:r>
        <w:t xml:space="preserve">s who contributed data analysis and theoretical modeling. This work would not have been possible without the institutional backing that enables such high-level scientific endeavors in modern China.</w:t>
      </w:r>
    </w:p>
    <w:bookmarkEnd w:id="32"/>
    <w:bookmarkStart w:id="33" w:name="appendices"/>
    <w:p>
      <w:pPr>
        <w:pStyle w:val="Heading2"/>
      </w:pPr>
      <w:r>
        <w:t xml:space="preserve">10. Appendices</w:t>
      </w:r>
    </w:p>
    <w:p>
      <w:pPr>
        <w:pStyle w:val="FirstParagraph"/>
      </w:pPr>
      <w:r>
        <w:br/>
      </w:r>
    </w:p>
    <w:p>
      <w:pPr>
        <w:pStyle w:val="BodyText"/>
      </w:pPr>
      <w:r>
        <w:rPr>
          <w:bCs/>
          <w:b/>
        </w:rPr>
        <w:t xml:space="preserve">Appendix A:</w:t>
      </w:r>
      <w:r>
        <w:t xml:space="preserve"> </w:t>
      </w:r>
      <w:r>
        <w:t xml:space="preserve">Detailed Circuit Diagrams of the Qubit Setup.</w:t>
      </w:r>
      <w:r>
        <w:br/>
      </w:r>
      <w:r>
        <w:rPr>
          <w:bCs/>
          <w:b/>
        </w:rPr>
        <w:t xml:space="preserve">Appendix B:</w:t>
      </w:r>
      <w:r>
        <w:rPr>
          <w:bCs/>
          <w:b/>
        </w:rPr>
        <w:t xml:space="preserve"> </w:t>
      </w:r>
      <w:r>
        <w:rPr>
          <w:bCs/>
          <w:b/>
          <w:bCs/>
          <w:b/>
        </w:rPr>
        <w:t xml:space="preserve">Appendix C:</w:t>
      </w:r>
      <w:r>
        <w:rPr>
          <w:bCs/>
          <w:b/>
        </w:rPr>
        <w:t xml:space="preserve">China Guangzhou</w:t>
      </w:r>
      <w:r>
        <w:t xml:space="preserve">.</w:t>
      </w:r>
    </w:p>
    <w:bookmarkEnd w:id="33"/>
    <w:p>
      <w:pPr>
        <w:pStyle w:val="BodyText"/>
      </w:pPr>
      <w:r>
        <w:rPr>
          <w:iCs/>
          <w:i/>
        </w:rPr>
        <w:t xml:space="preserve">This document serves as an official record of scientific inquiry and discovery, adhering to the highest standards expected of a professional</w:t>
      </w:r>
      <w:r>
        <w:rPr>
          <w:iCs/>
          <w:i/>
        </w:rPr>
        <w:t xml:space="preserve"> </w:t>
      </w:r>
      <w:r>
        <w:rPr>
          <w:bCs/>
          <w:b/>
          <w:iCs/>
          <w:i/>
        </w:rPr>
        <w:t xml:space="preserve">Laboratory Report</w:t>
      </w:r>
      <w:r>
        <w:rPr>
          <w:iCs/>
          <w:i/>
        </w:rP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Physicist Research in China Guangzhou</dc:title>
  <dc:creator/>
  <dc:language>en</dc:language>
  <cp:keywords/>
  <dcterms:created xsi:type="dcterms:W3CDTF">2026-07-29T01:52:56Z</dcterms:created>
  <dcterms:modified xsi:type="dcterms:W3CDTF">2026-07-29T01:52:56Z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