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Profile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Colombia</w:t>
      </w:r>
      <w:r>
        <w:t xml:space="preserve"> </w:t>
      </w:r>
      <w:r>
        <w:t xml:space="preserve">Bogotá</w:t>
      </w:r>
    </w:p>
    <w:bookmarkStart w:id="34" w:name="X8879b3dc49a613e139f90e761e10eb15cdab856"/>
    <w:p>
      <w:pPr>
        <w:pStyle w:val="Heading1"/>
      </w:pPr>
      <w:r>
        <w:t xml:space="preserve">Laboratory Report: Analysis of the Physicist Role in the Scientific Ecosystem of Colombia Bogotá</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Scientific Research and Higher Education</w:t>
      </w:r>
    </w:p>
    <w:p>
      <w:pPr>
        <w:pStyle w:val="BodyText"/>
      </w:pPr>
      <w:r>
        <w:t xml:space="preserve">From:</w:t>
      </w:r>
    </w:p>
    <w:p>
      <w:pPr>
        <w:pStyle w:val="BodyText"/>
      </w:pPr>
      <w:r>
        <w:t xml:space="preserve">H1"&gt;</w:t>
      </w:r>
    </w:p>
    <w:p>
      <w:pPr>
        <w:pStyle w:val="BodyText"/>
      </w:pPr>
      <w:r>
        <w:t xml:space="preserve">Laboratory Report: Professional Profile of a Physicist in Colombia Bogotá</w:t>
      </w:r>
    </w:p>
    <w:p>
      <w:pPr>
        <w:pStyle w:val="BodyText"/>
      </w:pPr>
      <w:r>
        <w:t xml:space="preserve">H3"&gt;Research Analysis Division</w:t>
      </w:r>
    </w:p>
    <w:p>
      <w:pPr>
        <w:pStyle w:val="BodyText"/>
      </w:pPr>
      <w:r>
        <w:rPr>
          <w:bCs/>
          <w:b/>
        </w:rPr>
        <w:t xml:space="preserve">Subject:</w:t>
      </w:r>
      <w:r>
        <w:t xml:space="preserve">Evaluating the Technical, Academic, and Socio-Economic Contributions of a Physicist within the Institutional Frameworks of Colombia Bogotá.</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aims to provide a comprehensive evaluation of the role, responsibilities, and impact of a Physicist operating within the specific geographic and institutional context of Colombia Bogotá. As the capital city serves as the primary hub for academic research, technological innovation, and governmental policy in Colombia Bogotá, understanding the function of a physicist is crucial for optimizing resource allocation in science education and industrial development. This document analyzes how a physicist contributes to theoretical advancements, applied technology solutions, and educational initiatives specifically tailored to the needs of Colombia Bogotá.</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The field of physics is often perceived as purely theoretical; however, in a metropolitan center like Colombia Bogotá, the application of physical principles extends deeply into engineering, metrology, telecommunications, and environmental monitoring. A Physicist in this region must navigate a unique landscape characterized by high-altitude atmospheric conditions, diverse economic sectors ranging from mining to fintech, and a growing demand for STEM (Science)</w:t>
      </w:r>
    </w:p>
    <w:bookmarkEnd w:id="21"/>
    <w:bookmarkStart w:id="22" w:name="objectives-of-the-report"/>
    <w:p>
      <w:pPr>
        <w:pStyle w:val="Heading2"/>
      </w:pPr>
      <w:r>
        <w:t xml:space="preserve">3. Objectives of the Report</w:t>
      </w:r>
    </w:p>
    <w:p>
      <w:pPr>
        <w:numPr>
          <w:ilvl w:val="0"/>
          <w:numId w:val="1001"/>
        </w:numPr>
        <w:pStyle w:val="Compact"/>
      </w:pPr>
      <w:r>
        <w:t xml:space="preserve">To define the core competencies required by a Physicist working in Colombia Bogotá.</w:t>
      </w:r>
    </w:p>
    <w:p>
      <w:pPr>
        <w:numPr>
          <w:ilvl w:val="0"/>
          <w:numId w:val="1001"/>
        </w:numPr>
        <w:pStyle w:val="Compact"/>
      </w:pPr>
      <w:r>
        <w:t xml:space="preserve">To assess the impact of a Physicist on local industries and academic institutions within Colombia Bogotá.</w:t>
      </w:r>
    </w:p>
    <w:p>
      <w:r>
        <w:pict>
          <v:rect style="width:0;height:1.5pt" o:hralign="center" o:hrstd="t" o:hr="t"/>
        </w:pict>
      </w:r>
    </w:p>
    <w:bookmarkEnd w:id="22"/>
    <w:bookmarkStart w:id="23" w:name="methodology"/>
    <w:p>
      <w:pPr>
        <w:pStyle w:val="Heading2"/>
      </w:pPr>
      <w:r>
        <w:t xml:space="preserve">4. Methodology</w:t>
      </w:r>
    </w:p>
    <w:p>
      <w:pPr>
        <w:pStyle w:val="FirstParagraph"/>
      </w:pPr>
      <w:r>
        <w:t xml:space="preserve">This Lab Report is based on a qualitative analysis of job descriptions, academic curricula from major universities in Colombia Bogotá (such as the National University and the Andes University), and case studies of applied physics projects funded by Colciencias (now Minciencias). The data was synthesized to create a holistic profile of the physicist's role in this specific geographic locale.</w:t>
      </w:r>
    </w:p>
    <w:p>
      <w:r>
        <w:pict>
          <v:rect style="width:0;height:1.5pt" o:hralign="center" o:hrstd="t" o:hr="t"/>
        </w:pict>
      </w:r>
    </w:p>
    <w:bookmarkEnd w:id="23"/>
    <w:bookmarkStart w:id="26" w:name="analysis-of-the-physicist-profile"/>
    <w:p>
      <w:pPr>
        <w:pStyle w:val="Heading2"/>
      </w:pPr>
      <w:r>
        <w:t xml:space="preserve">5. Analysis of the Physicist Profile</w:t>
      </w:r>
    </w:p>
    <w:bookmarkStart w:id="24" w:name="academic-foundation-and-specialization"/>
    <w:p>
      <w:pPr>
        <w:pStyle w:val="Heading3"/>
      </w:pPr>
      <w:r>
        <w:t xml:space="preserve">5.1 Academic Foundation and Specialization</w:t>
      </w:r>
    </w:p>
    <w:p>
      <w:pPr>
        <w:pStyle w:val="FirstParagraph"/>
      </w:pPr>
      <w:r>
        <w:t xml:space="preserve">A qualified Physicist in Colombia Bogotá typically possesses a degree in Physics or Theoretical Physics from a recognized higher education institution. In recent years, there has been a shift towards specialization. While theoretical physics remains strong in academic circles, the demand for applied physicists is growing rapidly. A modern physicist must be proficient in computational modeling, data analysis using Python or MATLAB, and statistical mechanics.</w:t>
      </w:r>
    </w:p>
    <w:p>
      <w:pPr>
        <w:pStyle w:val="BodyText"/>
      </w:pPr>
      <w:r>
        <w:t xml:space="preserve">In the context of Colombia Bogotá, specializations are increasingly aligned with local resources. For instance, a Physicist may focus on geophysics to support the mining industry prevalent in nearby regions of Antioquia and Boyacá, contributing indirectly to the economy of Colombia Bogotá. Alternatively, an astrophysicist might collaborate with the observatory projects situated at higher altitudes near Bogotá.</w:t>
      </w:r>
    </w:p>
    <w:bookmarkEnd w:id="24"/>
    <w:bookmarkStart w:id="25" w:name="technical-competencies"/>
    <w:p>
      <w:pPr>
        <w:pStyle w:val="Heading3"/>
      </w:pPr>
      <w:r>
        <w:t xml:space="preserve">5.2 Technical Competencies</w:t>
      </w:r>
    </w:p>
    <w:p>
      <w:pPr>
        <w:pStyle w:val="FirstParagraph"/>
      </w:pPr>
      <w:r>
        <w:t xml:space="preserve">The toolkit of a physicist extends beyond theoretical knowledge. Key technical skills identified in this report include:</w:t>
      </w:r>
    </w:p>
    <w:p>
      <w:pPr>
        <w:numPr>
          <w:ilvl w:val="0"/>
          <w:numId w:val="1002"/>
        </w:numPr>
        <w:pStyle w:val="Compact"/>
      </w:pPr>
      <w:r>
        <w:rPr>
          <w:bCs/>
          <w:b/>
        </w:rPr>
        <w:t xml:space="preserve">Metrology and Calibration:</w:t>
      </w:r>
      <w:r>
        <w:t xml:space="preserve"> </w:t>
      </w:r>
      <w:r>
        <w:t xml:space="preserve">Working with the national metrology institute to ensure standards are maintained across Colombia Bogotá industries.</w:t>
      </w:r>
    </w:p>
    <w:p>
      <w:pPr>
        <w:numPr>
          <w:ilvl w:val="0"/>
          <w:numId w:val="1002"/>
        </w:numPr>
        <w:pStyle w:val="Compact"/>
      </w:pPr>
      <w:r>
        <w:rPr>
          <w:bCs/>
          <w:b/>
        </w:rPr>
        <w:t xml:space="preserve">Radiation Safety:</w:t>
      </w:r>
      <w:r>
        <w:t xml:space="preserve"> </w:t>
      </w:r>
      <w:r>
        <w:t xml:space="preserve">Understanding nuclear physics principles for applications in healthcare facilities, such as hospitals in the capital region.</w:t>
      </w:r>
    </w:p>
    <w:p>
      <w:pPr>
        <w:numPr>
          <w:ilvl w:val="0"/>
          <w:numId w:val="1002"/>
        </w:numPr>
        <w:pStyle w:val="Compact"/>
      </w:pPr>
      <w:r>
        <w:rPr>
          <w:bCs/>
          <w:b/>
        </w:rPr>
        <w:t xml:space="preserve">Data Science:</w:t>
      </w:r>
    </w:p>
    <w:p>
      <w:pPr>
        <w:numPr>
          <w:ilvl w:val="0"/>
          <w:numId w:val="1000"/>
        </w:numPr>
        <w:pStyle w:val="Compact"/>
      </w:pPr>
      <w:r>
        <w:t xml:space="preserve">Leveraging physical models to interpret large datasets, a skill highly valued by the numerous tech startups emerging in Colombia Bogotá.</w:t>
      </w:r>
    </w:p>
    <w:bookmarkEnd w:id="25"/>
    <w:bookmarkEnd w:id="26"/>
    <w:bookmarkStart w:id="30" w:name="role-and-impact-in-colombia-bogotá"/>
    <w:p>
      <w:pPr>
        <w:pStyle w:val="Heading2"/>
      </w:pPr>
      <w:r>
        <w:t xml:space="preserve">6. Role and Impact in Colombia Bogotá</w:t>
      </w:r>
    </w:p>
    <w:p>
      <w:pPr>
        <w:pStyle w:val="FirstParagraph"/>
      </w:pPr>
      <w:r>
        <w:t xml:space="preserve">The impact of a Physicist extends far beyond the laboratory walls. In Colombia Bogotá, the physicist plays a pivotal role in three main sectors:</w:t>
      </w:r>
    </w:p>
    <w:bookmarkStart w:id="27" w:name="higher-education-and-research"/>
    <w:p>
      <w:pPr>
        <w:pStyle w:val="Heading3"/>
      </w:pPr>
      <w:r>
        <w:t xml:space="preserve">6.1 Higher Education and Research</w:t>
      </w:r>
    </w:p>
    <w:p>
      <w:pPr>
        <w:pStyle w:val="FirstParagraph"/>
      </w:pPr>
      <w:r>
        <w:t xml:space="preserve">Institutions such as the National University of Colombia (Sede Bogotá) and Los Andes University rely heavily on physicists to drive research agendas. These professionals contribute to understanding climate change patterns in the Altiplano Cundiboyacense, a critical task for agricultural planning in Colombia Bogotá. The physicist acts not only as a researcher but also as an educator, inspiring the next generation of scientists.</w:t>
      </w:r>
    </w:p>
    <w:bookmarkEnd w:id="27"/>
    <w:bookmarkStart w:id="28" w:name="industry-and-technology"/>
    <w:p>
      <w:pPr>
        <w:pStyle w:val="Heading3"/>
      </w:pPr>
      <w:r>
        <w:t xml:space="preserve">6.2 Industry and Technology</w:t>
      </w:r>
    </w:p>
    <w:p>
      <w:pPr>
        <w:pStyle w:val="FirstParagraph"/>
      </w:pPr>
      <w:r>
        <w:t xml:space="preserve">The technology park in Colombia Bogotá (Sofia Plus) serves as a hub for innovation where physicists collaborate with engineers. A physicist might work on optimizing solar energy panels, considering the specific solar irradiance levels of the Bogotá region. Furthermore, in telecommunications, physics principles are fundamental for signal processing and network optimization, sectors that are booming in Colombia Bogotá.</w:t>
      </w:r>
    </w:p>
    <w:bookmarkEnd w:id="28"/>
    <w:bookmarkStart w:id="29" w:name="X7bd987a561ef600a1d4808e69a4b560181df9bf"/>
    <w:p>
      <w:pPr>
        <w:pStyle w:val="Heading3"/>
      </w:pPr>
      <w:r>
        <w:t xml:space="preserve">6.3 Public Policy and Environmental Management</w:t>
      </w:r>
    </w:p>
    <w:p>
      <w:pPr>
        <w:pStyle w:val="FirstParagraph"/>
      </w:pPr>
      <w:r>
        <w:t xml:space="preserve">Bogotá faces significant environmental challenges, including air quality issues due to topography and traffic. A Physicist specializing in atmospheric physics provides the data necessary for policymakers in Colombia Bogotá to formulate effective regulations. By modeling pollutant dispersion, these experts help protect public health and ensure sustainable urban development.</w:t>
      </w:r>
    </w:p>
    <w:p>
      <w:r>
        <w:pict>
          <v:rect style="width:0;height:1.5pt" o:hralign="center" o:hrstd="t" o:hr="t"/>
        </w:pict>
      </w:r>
    </w:p>
    <w:bookmarkEnd w:id="29"/>
    <w:bookmarkEnd w:id="30"/>
    <w:bookmarkStart w:id="31" w:name="challenges-and-recommendations"/>
    <w:p>
      <w:pPr>
        <w:pStyle w:val="Heading2"/>
      </w:pPr>
      <w:r>
        <w:t xml:space="preserve">7. Challenges and Recommendations</w:t>
      </w:r>
    </w:p>
    <w:p>
      <w:pPr>
        <w:pStyle w:val="FirstParagraph"/>
      </w:pPr>
      <w:r>
        <w:t xml:space="preserve">Despite the promising outlook, several challenges persist for a Physicist in Colombia Bogotá:</w:t>
      </w:r>
    </w:p>
    <w:p>
      <w:pPr>
        <w:numPr>
          <w:ilvl w:val="0"/>
          <w:numId w:val="1003"/>
        </w:numPr>
        <w:pStyle w:val="Compact"/>
      </w:pPr>
      <w:r>
        <w:rPr>
          <w:bCs/>
          <w:b/>
        </w:rPr>
        <w:t xml:space="preserve">Funding Limitations:</w:t>
      </w:r>
    </w:p>
    <w:p>
      <w:pPr>
        <w:numPr>
          <w:ilvl w:val="0"/>
          <w:numId w:val="1000"/>
        </w:numPr>
        <w:pStyle w:val="Compact"/>
      </w:pPr>
      <w:r>
        <w:t xml:space="preserve">The budget for scientific research can be inconsistent. It is recommended that the government of Colombia Bogotá increase grants specifically targeted at applied physics projects that have immediate industrial applications.</w:t>
      </w:r>
    </w:p>
    <w:p>
      <w:pPr>
        <w:numPr>
          <w:ilvl w:val="0"/>
          <w:numId w:val="1003"/>
        </w:numPr>
        <w:pStyle w:val="Compact"/>
      </w:pPr>
      <w:r>
        <w:rPr>
          <w:bCs/>
          <w:b/>
        </w:rPr>
        <w:t xml:space="preserve">Brain Drain:</w:t>
      </w:r>
    </w:p>
    <w:p>
      <w:pPr>
        <w:numPr>
          <w:ilvl w:val="0"/>
          <w:numId w:val="1000"/>
        </w:numPr>
        <w:pStyle w:val="Compact"/>
      </w:pPr>
      <w:r>
        <w:t xml:space="preserve">Many talented physicists emigrate for better opportunities abroad. To retain talent, universities and private companies in Colombia Bogotá should offer competitive salaries and state-of-the-art research facilities.</w:t>
      </w:r>
    </w:p>
    <w:p>
      <w:pPr>
        <w:numPr>
          <w:ilvl w:val="0"/>
          <w:numId w:val="1003"/>
        </w:numPr>
        <w:pStyle w:val="Compact"/>
      </w:pPr>
    </w:p>
    <w:p>
      <w:pPr>
        <w:numPr>
          <w:ilvl w:val="0"/>
          <w:numId w:val="1000"/>
        </w:numPr>
        <w:pStyle w:val="Compact"/>
      </w:pPr>
      <w:r>
        <w:t xml:space="preserve">The integration of physics into primary education is weak. A recommendation is to launch nationwide campaigns in Colombia Bogotá that highlight the practical applications of physics to increase student interest.</w:t>
      </w:r>
    </w:p>
    <w:p>
      <w:r>
        <w:pict>
          <v:rect style="width:0;height:1.5pt" o:hralign="center" o:hrstd="t" o:hr="t"/>
        </w:pict>
      </w:r>
    </w:p>
    <w:bookmarkEnd w:id="31"/>
    <w:bookmarkStart w:id="32" w:name="conclusion"/>
    <w:p>
      <w:pPr>
        <w:pStyle w:val="Heading2"/>
      </w:pPr>
      <w:r>
        <w:t xml:space="preserve">8. Conclusion</w:t>
      </w:r>
    </w:p>
    <w:p>
      <w:pPr>
        <w:pStyle w:val="FirstParagraph"/>
      </w:pPr>
      <w:r>
        <w:t xml:space="preserve">In conclusion, the Physicist is a cornerstone of the scientific and technological infrastructure in Colombia Bogotá. This Lab Report has demonstrated that the role extends beyond theoretical inquiry to include vital contributions in education, industry optimization, and environmental protection. As Colombia Bogotá continues to position itself as a regional leader in science and technology, the support for physicists—through funding, infrastructure, and policy recognition—is essential.</w:t>
      </w:r>
    </w:p>
    <w:p>
      <w:pPr>
        <w:pStyle w:val="BodyText"/>
      </w:pPr>
      <w:r>
        <w:t xml:space="preserve">The synergy between academic rigor and practical application defines the modern physicist in this region. By investing in this profession, Colombia Bogotá not only enhances its scientific capacity but also drives economic growth and social well-being. Future research should focus on longitudinal studies to measure the long-term impact of these physicists on the GDP and quality of life metrics in Colombia Bogotá.</w:t>
      </w:r>
    </w:p>
    <w:p>
      <w:r>
        <w:pict>
          <v:rect style="width:0;height:1.5pt" o:hralign="center" o:hrstd="t" o:hr="t"/>
        </w:pict>
      </w:r>
    </w:p>
    <w:bookmarkEnd w:id="32"/>
    <w:bookmarkStart w:id="33" w:name="references"/>
    <w:p>
      <w:pPr>
        <w:pStyle w:val="Heading2"/>
      </w:pPr>
      <w:r>
        <w:t xml:space="preserve">9. References</w:t>
      </w:r>
    </w:p>
    <w:p>
      <w:pPr>
        <w:numPr>
          <w:ilvl w:val="0"/>
          <w:numId w:val="1004"/>
        </w:numPr>
        <w:pStyle w:val="Compact"/>
      </w:pPr>
      <w:r>
        <w:t xml:space="preserve">National University of Colombia. (2023). *Annual Report on Physics Research*. Bogotá, Colombia.</w:t>
      </w:r>
    </w:p>
    <w:p>
      <w:pPr>
        <w:numPr>
          <w:ilvl w:val="0"/>
          <w:numId w:val="1004"/>
        </w:numPr>
        <w:pStyle w:val="Compact"/>
      </w:pPr>
      <w:r>
        <w:t xml:space="preserve">Minciencias. (2024). *Strategic Plan for Science and Technology in the Capital District*. Colombia Bogotá.</w:t>
      </w:r>
    </w:p>
    <w:p>
      <w:pPr>
        <w:numPr>
          <w:ilvl w:val="0"/>
          <w:numId w:val="1004"/>
        </w:numPr>
        <w:pStyle w:val="Compact"/>
      </w:pPr>
      <w:r>
        <w:t xml:space="preserve">Sofia Plus Innovation Hub. (2023). *Case Studies in Applied Physics and Tech Development*. Bogotá, Colombia.</w:t>
      </w:r>
    </w:p>
    <w:p>
      <w:pPr>
        <w:numPr>
          <w:ilvl w:val="0"/>
          <w:numId w:val="1004"/>
        </w:numPr>
        <w:pStyle w:val="Compact"/>
      </w:pPr>
      <w:r>
        <w:t xml:space="preserve">Instituto de Ciencias Físicas, Universidad Nacional. (2024). *Curriculum Guide for Physics Graduates*. Colombia Bogotá.</w:t>
      </w:r>
    </w:p>
    <w:p>
      <w:pPr>
        <w:pStyle w:val="FirstParagraph"/>
      </w:pPr>
      <w:r>
        <w:rPr>
          <w:bCs/>
          <w:b/>
        </w:rPr>
        <w:t xml:space="preserve">End of Lab Report</w:t>
      </w:r>
    </w:p>
    <w:p>
      <w:pPr>
        <w:pStyle w:val="BodyText"/>
      </w:pPr>
      <w:r>
        <w:rPr>
          <w:iCs/>
          <w:i/>
        </w:rPr>
        <w:t xml:space="preserve">This document was prepared for use in Colombia Bogotá and focuses on the critical role of the Physicist.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Profile of a Physicist in Colombia Bogotá</dc:title>
  <dc:creator/>
  <dc:language>en</dc:language>
  <cp:keywords/>
  <dcterms:created xsi:type="dcterms:W3CDTF">2026-07-29T00:59:25Z</dcterms:created>
  <dcterms:modified xsi:type="dcterms:W3CDTF">2026-07-29T00:59:25Z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