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Advanced</w:t>
      </w:r>
      <w:r>
        <w:t xml:space="preserve"> </w:t>
      </w:r>
      <w:r>
        <w:t xml:space="preserve">Physicist</w:t>
      </w:r>
      <w:r>
        <w:t xml:space="preserve"> </w:t>
      </w:r>
      <w:r>
        <w:t xml:space="preserve">Research</w:t>
      </w:r>
      <w:r>
        <w:t xml:space="preserve"> </w:t>
      </w:r>
      <w:r>
        <w:t xml:space="preserve">Protocols</w:t>
      </w:r>
      <w:r>
        <w:t xml:space="preserve"> </w:t>
      </w:r>
      <w:r>
        <w:t xml:space="preserve">in</w:t>
      </w:r>
      <w:r>
        <w:t xml:space="preserve"> </w:t>
      </w:r>
      <w:r>
        <w:t xml:space="preserve">Israel</w:t>
      </w:r>
      <w:r>
        <w:t xml:space="preserve"> </w:t>
      </w:r>
      <w:r>
        <w:t xml:space="preserve">Jerusalem</w:t>
      </w:r>
    </w:p>
    <w:bookmarkStart w:id="27" w:name="X22103636d152a91b859eda5e9bb53d55c4b8372"/>
    <w:p>
      <w:pPr>
        <w:pStyle w:val="Heading1"/>
      </w:pPr>
      <w:r>
        <w:t xml:space="preserve">Laboratory Report: Advanced Physicist Research Protocols and Experimental Observations in Israel Jerusalem</w:t>
      </w:r>
    </w:p>
    <w:p>
      <w:pPr>
        <w:pStyle w:val="FirstParagraph"/>
      </w:pPr>
      <w:r>
        <w:rPr>
          <w:bCs/>
          <w:b/>
        </w:rPr>
        <w:t xml:space="preserve">Date:</w:t>
      </w:r>
      <w:r>
        <w:t xml:space="preserve"> </w:t>
      </w:r>
      <w:r>
        <w:t xml:space="preserve">October 26, 2023</w:t>
      </w:r>
      <w:r>
        <w:br/>
      </w:r>
      <w:r>
        <w:rPr>
          <w:bCs/>
          <w:b/>
        </w:rPr>
        <w:t xml:space="preserve">To:</w:t>
      </w:r>
      <w:r>
        <w:t xml:space="preserve">The Department of Energy and Earth Sciences, Ministry of Innovation Science and Technology</w:t>
      </w:r>
      <w:r>
        <w:br/>
      </w:r>
      <w:r>
        <w:rPr>
          <w:bCs/>
          <w:b/>
        </w:rPr>
        <w:t xml:space="preserve">From:</w:t>
      </w:r>
      <w:r>
        <w:t xml:space="preserve"> </w:t>
      </w:r>
      <w:r>
        <w:t xml:space="preserve">Senior Lead Physicist Dr. Elena Vasquez</w:t>
      </w:r>
      <w:r>
        <w:br/>
      </w:r>
      <w:r>
        <w:rPr>
          <w:bCs/>
          <w:b/>
        </w:rPr>
        <w:t xml:space="preserve">Subject:</w:t>
      </w:r>
      <w:r>
        <w:t xml:space="preserve">Critical Analysis of High-Energy Particle Interactions and Geophysical Stability Measurements Conducted by the Designated Physicist Team in Israel Jerusalem</w:t>
      </w:r>
    </w:p>
    <w:bookmarkStart w:id="20" w:name="executive-summary"/>
    <w:p>
      <w:pPr>
        <w:pStyle w:val="Heading2"/>
      </w:pPr>
      <w:r>
        <w:t xml:space="preserve">1. Executive Summary</w:t>
      </w:r>
    </w:p>
    <w:p>
      <w:pPr>
        <w:pStyle w:val="FirstParagraph"/>
      </w:pPr>
      <w:r>
        <w:t xml:space="preserve">This</w:t>
      </w:r>
      <w:r>
        <w:t xml:space="preserve"> </w:t>
      </w:r>
      <w:r>
        <w:rPr>
          <w:bCs/>
          <w:b/>
        </w:rPr>
        <w:t xml:space="preserve">Laboratory Report</w:t>
      </w:r>
      <w:r>
        <w:t xml:space="preserve"> </w:t>
      </w:r>
      <w:r>
        <w:t xml:space="preserve">serves as a comprehensive documentation of the recent experimental phases conducted under the auspices of international collaboration initiatives centered in</w:t>
      </w:r>
      <w:r>
        <w:t xml:space="preserve"> </w:t>
      </w:r>
      <w:r>
        <w:rPr>
          <w:bCs/>
          <w:b/>
        </w:rPr>
        <w:t xml:space="preserve">Israel Jerusalem</w:t>
      </w:r>
      <w:r>
        <w:t xml:space="preserve">. The primary objective of this study was to evaluate the efficacy of novel quantum sensing arrays when deployed in high-density urban environments characterized by significant electromagnetic interference. As a dedicated</w:t>
      </w:r>
      <w:r>
        <w:t xml:space="preserve"> </w:t>
      </w:r>
      <w:r>
        <w:rPr>
          <w:bCs/>
          <w:b/>
        </w:rPr>
        <w:t xml:space="preserve">Physicist</w:t>
      </w:r>
      <w:r>
        <w:t xml:space="preserve">, I have overseen the calibration, execution, and data analysis phases to ensure that all methodologies adhere to strict international standards of scientific rigor. The findings presented herein highlight not only the technical success of the instrumentation but also underscore the unique geopolitical and logistical challenges inherent in maintaining a high-profile research facility within</w:t>
      </w:r>
      <w:r>
        <w:t xml:space="preserve"> </w:t>
      </w:r>
      <w:r>
        <w:rPr>
          <w:bCs/>
          <w:b/>
        </w:rPr>
        <w:t xml:space="preserve">Israel Jerusalem</w:t>
      </w:r>
      <w:r>
        <w:t xml:space="preserve">. This document is intended for review by regulatory bodies, academic peers, and funding institutions to validate the progress made toward our broader goals of sustainable energy research and geophysical monitoring.</w:t>
      </w:r>
    </w:p>
    <w:bookmarkEnd w:id="20"/>
    <w:bookmarkStart w:id="21" w:name="introduction-and-background"/>
    <w:p>
      <w:pPr>
        <w:pStyle w:val="Heading2"/>
      </w:pPr>
      <w:r>
        <w:t xml:space="preserve">2. Introduction and Background</w:t>
      </w:r>
    </w:p>
    <w:p>
      <w:pPr>
        <w:pStyle w:val="FirstParagraph"/>
      </w:pPr>
      <w:r>
        <w:t xml:space="preserve">The role of a modern</w:t>
      </w:r>
      <w:r>
        <w:t xml:space="preserve"> </w:t>
      </w:r>
      <w:r>
        <w:rPr>
          <w:bCs/>
          <w:b/>
        </w:rPr>
        <w:t xml:space="preserve">Physicist</w:t>
      </w:r>
      <w:r>
        <w:t xml:space="preserve"> </w:t>
      </w:r>
      <w:r>
        <w:t xml:space="preserve">extends beyond theoretical abstraction; it requires the practical application of physical laws to solve pressing societal problems. In the context of this project, the focus lies on magnetometry and gravitational wave detection sensitivity in urban settings.</w:t>
      </w:r>
      <w:r>
        <w:t xml:space="preserve"> </w:t>
      </w:r>
      <w:r>
        <w:rPr>
          <w:bCs/>
          <w:b/>
        </w:rPr>
        <w:t xml:space="preserve">Israel Jerusalem</w:t>
      </w:r>
      <w:r>
        <w:t xml:space="preserve">, with its complex geological history and dense infrastructure, presents a unique testing ground for such technologies. The city sits atop ancient limestone formations, making it an ideal location for studying subsurface stability—a critical concern in</w:t>
      </w:r>
      <w:r>
        <w:t xml:space="preserve"> </w:t>
      </w:r>
      <w:r>
        <w:rPr>
          <w:bCs/>
          <w:b/>
        </w:rPr>
        <w:t xml:space="preserve">Israel Jerusalem</w:t>
      </w:r>
      <w:r>
        <w:t xml:space="preserve"> </w:t>
      </w:r>
      <w:r>
        <w:t xml:space="preserve">given the ongoing need for infrastructure resilience. This</w:t>
      </w:r>
      <w:r>
        <w:t xml:space="preserve"> </w:t>
      </w:r>
      <w:r>
        <w:rPr>
          <w:bCs/>
          <w:b/>
        </w:rPr>
        <w:t xml:space="preserve">Laboratory Report</w:t>
      </w:r>
      <w:r>
        <w:t xml:space="preserve"> </w:t>
      </w:r>
      <w:r>
        <w:t xml:space="preserve">aims to bridge the gap between theoretical physics and applied engineering, demonstrating how a skilled</w:t>
      </w:r>
      <w:r>
        <w:t xml:space="preserve"> </w:t>
      </w:r>
      <w:r>
        <w:rPr>
          <w:bCs/>
          <w:b/>
        </w:rPr>
        <w:t xml:space="preserve">PhysicistIsrael Jerusalem</w:t>
      </w:r>
      <w:r>
        <w:t xml:space="preserve">.</w:t>
      </w:r>
    </w:p>
    <w:bookmarkEnd w:id="21"/>
    <w:bookmarkStart w:id="22" w:name="methodology-and-experimental-setup"/>
    <w:p>
      <w:pPr>
        <w:pStyle w:val="Heading2"/>
      </w:pPr>
      <w:r>
        <w:t xml:space="preserve">3. Methodology and Experimental Setup</w:t>
      </w:r>
    </w:p>
    <w:p>
      <w:pPr>
        <w:pStyle w:val="FirstParagraph"/>
      </w:pPr>
      <w:r>
        <w:t xml:space="preserve">The experimental design involved the deployment of three distinct sensor clusters across designated sites in</w:t>
      </w:r>
    </w:p>
    <w:p>
      <w:pPr>
        <w:pStyle w:val="BodyText"/>
      </w:pPr>
      <w:r>
        <w:t xml:space="preserve">Israel Jerusalem. Each cluster was managed by a team led by a senior</w:t>
      </w:r>
    </w:p>
    <w:p>
      <w:pPr>
        <w:pStyle w:val="BodyText"/>
      </w:pPr>
      <w:r>
        <w:t xml:space="preserve">Physicist, ensuring that data integrity was maintained throughout the observation period. The equipment utilized included superconducting quantum interference devices (SQUIDs) and laser interferometric gravimeters. These instruments were chosen for their extreme sensitivity, allowing for the detection of minute changes in magnetic fields and gravitational acceleration.</w:t>
      </w:r>
    </w:p>
    <w:p>
      <w:pPr>
        <w:pStyle w:val="BodyText"/>
      </w:pPr>
      <w:r>
        <w:t xml:space="preserve">The setup process required meticulous planning due to the sensitive nature of operating in</w:t>
      </w:r>
      <w:r>
        <w:t xml:space="preserve"> </w:t>
      </w:r>
      <w:r>
        <w:rPr>
          <w:bCs/>
          <w:b/>
        </w:rPr>
        <w:t xml:space="preserve">Israel Jerusalem</w:t>
      </w:r>
      <w:r>
        <w:t xml:space="preserve">. Security protocols were stringent, requiring coordination with local authorities to ensure that no disruption occurred during the installation phase. Furthermore, environmental controls were established to mitigate thermal fluctuations, which could otherwise compromise the precision of a</w:t>
      </w:r>
      <w:r>
        <w:t xml:space="preserve"> </w:t>
      </w:r>
      <w:r>
        <w:rPr>
          <w:bCs/>
          <w:b/>
        </w:rPr>
        <w:t xml:space="preserve">Physicist</w:t>
      </w:r>
      <w:r>
        <w:t xml:space="preserve">'s measurements. The data acquisition system was configured to sample at frequencies exceeding 10 kHz, providing a high-resolution dataset for subsequent analysis. This rigorous methodological approach is central to any credible</w:t>
      </w:r>
      <w:r>
        <w:t xml:space="preserve"> </w:t>
      </w:r>
      <w:r>
        <w:rPr>
          <w:bCs/>
          <w:b/>
        </w:rPr>
        <w:t xml:space="preserve">Laboratory Report</w:t>
      </w:r>
      <w:r>
        <w:t xml:space="preserve">, as it ensures that the conclusions drawn are reproducible and scientifically valid.</w:t>
      </w:r>
    </w:p>
    <w:bookmarkEnd w:id="22"/>
    <w:bookmarkStart w:id="23" w:name="results-and-data-analysis"/>
    <w:p>
      <w:pPr>
        <w:pStyle w:val="Heading2"/>
      </w:pPr>
      <w:r>
        <w:t xml:space="preserve">4. Results and Data Analysis</w:t>
      </w:r>
    </w:p>
    <w:p>
      <w:pPr>
        <w:pStyle w:val="FirstParagraph"/>
      </w:pPr>
      <w:r>
        <w:t xml:space="preserve">Preliminary data analysis indicates a high degree of correlation between the sensor readings and known geological anomalies in</w:t>
      </w:r>
      <w:r>
        <w:t xml:space="preserve"> </w:t>
      </w:r>
      <w:r>
        <w:rPr>
          <w:bCs/>
          <w:b/>
        </w:rPr>
        <w:t xml:space="preserve">Israel Jerusalem</w:t>
      </w:r>
      <w:r>
        <w:t xml:space="preserve">. The</w:t>
      </w:r>
    </w:p>
    <w:p>
      <w:pPr>
        <w:pStyle w:val="BodyText"/>
      </w:pPr>
      <w:r>
        <w:t xml:space="preserve">Physicist-led teams successfully isolated background noise from signal data, achieving a signal-to-noise ratio that exceeds previous benchmarks. Specifically, the gravitational sensors detected subtle variations consistent with subsurface voids near ancient aquifer systems. These findings are crucial for urban planning and water resource management in</w:t>
      </w:r>
      <w:r>
        <w:t xml:space="preserve"> </w:t>
      </w:r>
      <w:r>
        <w:rPr>
          <w:bCs/>
          <w:b/>
        </w:rPr>
        <w:t xml:space="preserve">Israel Jerusalem</w:t>
      </w:r>
      <w:r>
        <w:t xml:space="preserve">.</w:t>
      </w:r>
    </w:p>
    <w:p>
      <w:pPr>
        <w:pStyle w:val="BodyText"/>
      </w:pPr>
      <w:r>
        <w:t xml:space="preserve">In terms of magnetic field measurements, the SQUIDs recorded fluctuations that were initially attributed to urban electromagnetic interference. However, upon deeper investigation by the lead</w:t>
      </w:r>
    </w:p>
    <w:p>
      <w:pPr>
        <w:pStyle w:val="BodyText"/>
      </w:pPr>
      <w:r>
        <w:t xml:space="preserve">Physicist, it was determined that certain anomalies corresponded with historical tectonic shifts in the region. This dual-layered analysis—separating man-made interference from natural geological signals—demonstrates the sophistication of our analytical framework. The data suggests that</w:t>
      </w:r>
      <w:r>
        <w:t xml:space="preserve"> </w:t>
      </w:r>
      <w:r>
        <w:rPr>
          <w:bCs/>
          <w:b/>
        </w:rPr>
        <w:t xml:space="preserve">Israel Jerusalem</w:t>
      </w:r>
      <w:r>
        <w:t xml:space="preserve"> </w:t>
      </w:r>
      <w:r>
        <w:t xml:space="preserve">is experiencing micro-seismic activity that had previously gone undetected by conventional monitoring stations.</w:t>
      </w:r>
    </w:p>
    <w:bookmarkEnd w:id="23"/>
    <w:bookmarkStart w:id="24" w:name="discussion-and-implications"/>
    <w:p>
      <w:pPr>
        <w:pStyle w:val="Heading2"/>
      </w:pPr>
      <w:r>
        <w:t xml:space="preserve">5. Discussion and Implications</w:t>
      </w:r>
    </w:p>
    <w:p>
      <w:pPr>
        <w:pStyle w:val="FirstParagraph"/>
      </w:pPr>
      <w:r>
        <w:t xml:space="preserve">The results presented in this</w:t>
      </w:r>
      <w:r>
        <w:t xml:space="preserve"> </w:t>
      </w:r>
      <w:r>
        <w:rPr>
          <w:bCs/>
          <w:b/>
        </w:rPr>
        <w:t xml:space="preserve">Laboratory Report</w:t>
      </w:r>
      <w:r>
        <w:t xml:space="preserve"> </w:t>
      </w:r>
      <w:r>
        <w:t xml:space="preserve">have significant implications for both scientific understanding and public policy. For the</w:t>
      </w:r>
    </w:p>
    <w:p>
      <w:pPr>
        <w:pStyle w:val="BodyText"/>
      </w:pPr>
      <w:r>
        <w:t xml:space="preserve">Physicist, these findings validate the use of urban environments as laboratories for geophysical research, expanding the traditional scope of where such experiments can be conducted. The ability to operate effectively in</w:t>
      </w:r>
      <w:r>
        <w:t xml:space="preserve"> </w:t>
      </w:r>
      <w:r>
        <w:rPr>
          <w:bCs/>
          <w:b/>
        </w:rPr>
        <w:t xml:space="preserve">Israel Jerusalem</w:t>
      </w:r>
      <w:r>
        <w:t xml:space="preserve"> </w:t>
      </w:r>
      <w:r>
        <w:t xml:space="preserve">proves that advanced physics instrumentation can be adapted to challenging real-world conditions.</w:t>
      </w:r>
    </w:p>
    <w:p>
      <w:pPr>
        <w:pStyle w:val="BodyText"/>
      </w:pPr>
      <w:r>
        <w:t xml:space="preserve">Policymakers in</w:t>
      </w:r>
    </w:p>
    <w:p>
      <w:pPr>
        <w:pStyle w:val="BodyText"/>
      </w:pPr>
      <w:r>
        <w:t xml:space="preserve">Israel Jerusalem must consider these findings when updating building codes and infrastructure projects. The detection of micro-seismic activity underscores the need for enhanced monitoring systems to protect historical sites and modern infrastructure alike. Moreover, the successful operation of this facility highlights the importance of international scientific cooperation, even in politically sensitive regions like</w:t>
      </w:r>
      <w:r>
        <w:t xml:space="preserve"> </w:t>
      </w:r>
      <w:r>
        <w:rPr>
          <w:bCs/>
          <w:b/>
        </w:rPr>
        <w:t xml:space="preserve">Israel Jerusalem</w:t>
      </w:r>
      <w:r>
        <w:t xml:space="preserve">. The presence of a diverse team of</w:t>
      </w:r>
    </w:p>
    <w:p>
      <w:pPr>
        <w:pStyle w:val="BodyText"/>
      </w:pPr>
      <w:r>
        <w:t xml:space="preserve">Physicist working together exemplifies how science can serve as a bridge for collaboration and knowledge sharing.</w:t>
      </w:r>
    </w:p>
    <w:bookmarkEnd w:id="24"/>
    <w:bookmarkStart w:id="25" w:name="challenges-and-limitations"/>
    <w:p>
      <w:pPr>
        <w:pStyle w:val="Heading2"/>
      </w:pPr>
      <w:r>
        <w:t xml:space="preserve">6. Challenges and Limitations</w:t>
      </w:r>
    </w:p>
    <w:p>
      <w:pPr>
        <w:pStyle w:val="FirstParagraph"/>
      </w:pPr>
      <w:r>
        <w:t xml:space="preserve">No research is without its hurdles. Operating in</w:t>
      </w:r>
      <w:r>
        <w:t xml:space="preserve"> </w:t>
      </w:r>
      <w:r>
        <w:rPr>
          <w:bCs/>
          <w:b/>
        </w:rPr>
        <w:t xml:space="preserve">Israel Jerusalem</w:t>
      </w:r>
      <w:r>
        <w:t xml:space="preserve"> </w:t>
      </w:r>
      <w:r>
        <w:t xml:space="preserve">presented unique logistical challenges, including restricted access zones and the need for heightened security measures, which occasionally delayed data collection periods. Additionally, the urban environment posed technical difficulties related to electromagnetic interference from power lines and wireless communications. Overcoming these obstacles required constant adaptation by the</w:t>
      </w:r>
    </w:p>
    <w:p>
      <w:pPr>
        <w:pStyle w:val="BodyText"/>
      </w:pPr>
      <w:r>
        <w:t xml:space="preserve">Physicist teams, who had to refine their noise-canceling algorithms in real-time. These challenges are documented here to provide a transparent account of the research process within this</w:t>
      </w:r>
      <w:r>
        <w:t xml:space="preserve"> </w:t>
      </w:r>
      <w:r>
        <w:rPr>
          <w:bCs/>
          <w:b/>
        </w:rPr>
        <w:t xml:space="preserve">Laboratory Report</w:t>
      </w:r>
      <w:r>
        <w:t xml:space="preserve">.</w:t>
      </w:r>
    </w:p>
    <w:bookmarkEnd w:id="25"/>
    <w:bookmarkStart w:id="26" w:name="conclusion-and-future-directions"/>
    <w:p>
      <w:pPr>
        <w:pStyle w:val="Heading2"/>
      </w:pPr>
      <w:r>
        <w:t xml:space="preserve">7. Conclusion and Future Directions</w:t>
      </w:r>
    </w:p>
    <w:p>
      <w:pPr>
        <w:pStyle w:val="FirstParagraph"/>
      </w:pPr>
      <w:r>
        <w:t xml:space="preserve">In conclusion, this</w:t>
      </w:r>
      <w:r>
        <w:t xml:space="preserve"> </w:t>
      </w:r>
      <w:r>
        <w:rPr>
          <w:bCs/>
          <w:b/>
        </w:rPr>
        <w:t xml:space="preserve">Laboratory Report</w:t>
      </w:r>
      <w:r>
        <w:t xml:space="preserve"> </w:t>
      </w:r>
      <w:r>
        <w:t xml:space="preserve">confirms that advanced physics experiments can yield valuable insights even in complex urban settings like</w:t>
      </w:r>
    </w:p>
    <w:p>
      <w:pPr>
        <w:pStyle w:val="BodyText"/>
      </w:pPr>
      <w:r>
        <w:t xml:space="preserve">Israel Jerusalem. The expertise of the</w:t>
      </w:r>
    </w:p>
    <w:p>
      <w:pPr>
        <w:pStyle w:val="BodyText"/>
      </w:pPr>
      <w:r>
        <w:t xml:space="preserve">Physicist teams was instrumental in navigating both technical and administrative challenges. Future research should focus on expanding the network of sensors to cover a wider area, thereby creating a comprehensive map of geophysical activity in</w:t>
      </w:r>
    </w:p>
    <w:p>
      <w:pPr>
        <w:pStyle w:val="BodyText"/>
      </w:pPr>
      <w:r>
        <w:t xml:space="preserve">Israel Jerusalem. Continued collaboration between local authorities and international scientific bodies will be essential for sustaining this momentum. As we move forward, the role of the</w:t>
      </w:r>
    </w:p>
    <w:p>
      <w:pPr>
        <w:pStyle w:val="BodyText"/>
      </w:pPr>
      <w:r>
        <w:t xml:space="preserve">Physicist remains pivotal in translating raw data into actionable knowledge that benefits society.</w:t>
      </w:r>
    </w:p>
    <w:p>
      <w:pPr>
        <w:pStyle w:val="BodyText"/>
      </w:pPr>
      <w:r>
        <w:t xml:space="preserve">We recommend that further funding be allocated to support long-term monitoring projects in</w:t>
      </w:r>
      <w:r>
        <w:t xml:space="preserve"> </w:t>
      </w:r>
      <w:r>
        <w:rPr>
          <w:bCs/>
          <w:b/>
        </w:rPr>
        <w:t xml:space="preserve">Israel Jerusalem</w:t>
      </w:r>
      <w:r>
        <w:t xml:space="preserve">, ensuring that the data collected continues to inform both scientific theory and practical application. This report stands as a testament to the dedication and skill of all involved physicists, marking a significant step forward in our understanding of the physical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Advanced Physicist Research Protocols in Israel Jerusalem</dc:title>
  <dc:creator/>
  <dc:language>en</dc:language>
  <cp:keywords/>
  <dcterms:created xsi:type="dcterms:W3CDTF">2026-07-29T03:35:55Z</dcterms:created>
  <dcterms:modified xsi:type="dcterms:W3CDTF">2026-07-29T03:35:55Z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