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Institution:</w:t>
      </w:r>
      <w:r>
        <w:t xml:space="preserve"> </w:t>
      </w:r>
      <w:r>
        <w:t xml:space="preserve">Istituto Nazionale di Fisica Nucleare (INFN) – Sezione di Milano</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Department of Physics and Astronomy, University of Milan</w:t>
      </w:r>
    </w:p>
    <w:p>
      <w:pPr>
        <w:pStyle w:val="BodyText"/>
      </w:pPr>
      <w:r>
        <w:rPr>
          <w:bCs/>
          <w:b/>
        </w:rPr>
        <w:t xml:space="preserve">From:</w:t>
      </w:r>
      <w:r>
        <w:t xml:space="preserve"> </w:t>
      </w:r>
      <w:r>
        <w:t xml:space="preserve">Dr. Elena Rossi, Senior Research Fellow</w:t>
      </w:r>
    </w:p>
    <w:p>
      <w:pPr>
        <w:pStyle w:val="BodyText"/>
      </w:pPr>
      <w:r>
        <w:t xml:space="preserve">Critical Analysis and Operational Lab Report regarding the Role of the Physicist in Advanced Particle Detection Systems in Italy Milan</w:t>
      </w:r>
    </w:p>
    <w:bookmarkStart w:id="31" w:name="X9a7dc12118407f2e8019cd69fdcf717617835f4"/>
    <w:p>
      <w:pPr>
        <w:pStyle w:val="Heading1"/>
      </w:pPr>
      <w:r>
        <w:t xml:space="preserve">Laboratory Report: The Physicist’s Role in High-Energy Research Environments</w:t>
      </w:r>
    </w:p>
    <w:p>
      <w:pPr>
        <w:pStyle w:val="FirstParagraph"/>
      </w:pPr>
      <w:r>
        <w:rPr>
          <w:bCs/>
          <w:b/>
        </w:rPr>
        <w:t xml:space="preserve">Location:</w:t>
      </w:r>
      <w:r>
        <w:t xml:space="preserve"> </w:t>
      </w:r>
      <w:r>
        <w:t xml:space="preserve">Italy, Milan (Lodi Sector &amp; Milano Bicocca Campus)</w:t>
      </w:r>
    </w:p>
    <w:bookmarkStart w:id="20" w:name="executive-summary"/>
    <w:p>
      <w:pPr>
        <w:pStyle w:val="Heading2"/>
      </w:pPr>
      <w:r>
        <w:t xml:space="preserve">1. Executive Summary</w:t>
      </w:r>
    </w:p>
    <w:p>
      <w:pPr>
        <w:pStyle w:val="FirstParagraph"/>
      </w:pPr>
      <w:r>
        <w:t xml:space="preserve">This laboratory report provides a comprehensive evaluation of the operational dynamics, scientific responsibilities, and interdisciplinary challenges faced by a Physicist operating within the complex research infrastructure located in Italy Milan. As a pivotal hub for European particle physics and condensed matter research, this region hosts critical facilities that require rigorous experimental oversight. The primary objective of this document is to detail how the specialized skill set of a Physicist is instrumental in maintaining data integrity, optimizing detector performance, and fostering international collaboration within the specific geographical and institutional context of Italy Milan.</w:t>
      </w:r>
    </w:p>
    <w:bookmarkEnd w:id="20"/>
    <w:bookmarkStart w:id="21" w:name="introduction"/>
    <w:p>
      <w:pPr>
        <w:pStyle w:val="Heading2"/>
      </w:pPr>
      <w:r>
        <w:t xml:space="preserve">2. Introduction</w:t>
      </w:r>
    </w:p>
    <w:p>
      <w:pPr>
        <w:pStyle w:val="FirstParagraph"/>
      </w:pPr>
      <w:r>
        <w:t xml:space="preserve">The city of Milan has long been recognized as a beacon for scientific innovation in Northern Italy. Within this vibrant ecosystem, the role of the Physicist extends far beyond theoretical derivation; it encompasses practical experimental validation, engineering troubleshooting, and data analysis at the forefront of human knowledge. This report focuses on the daily operations and strategic contributions required from a qualified Physicist working within major laboratories situated in Italy Milan.</w:t>
      </w:r>
    </w:p>
    <w:p>
      <w:pPr>
        <w:pStyle w:val="BodyText"/>
      </w:pPr>
      <w:r>
        <w:t xml:space="preserve">The presence of world-class facilities in this region demands a high degree of precision and adaptability. Whether dealing with superconducting magnets, cryogenic systems, or high-speed data acquisition networks, the Physicist serves as the bridge between abstract physical principles and tangible technological outcomes. This document outlines the key areas where these contributions are most visible.</w:t>
      </w:r>
    </w:p>
    <w:bookmarkEnd w:id="21"/>
    <w:bookmarkStart w:id="22" w:name="experimental-setup-and-apparatus"/>
    <w:p>
      <w:pPr>
        <w:pStyle w:val="Heading2"/>
      </w:pPr>
      <w:r>
        <w:t xml:space="preserve">3. Experimental Setup and Apparatus</w:t>
      </w:r>
    </w:p>
    <w:p>
      <w:pPr>
        <w:pStyle w:val="FirstParagraph"/>
      </w:pPr>
      <w:r>
        <w:t xml:space="preserve">The laboratory environment in Italy Milan is characterized by a blend of legacy infrastructure and cutting-edge technology. The experimental setup typically involves large-scale particle detectors, such as those utilized in neutrino oscillation experiments or dark matter searches. Key components include:</w:t>
      </w:r>
    </w:p>
    <w:p>
      <w:pPr>
        <w:numPr>
          <w:ilvl w:val="0"/>
          <w:numId w:val="1001"/>
        </w:numPr>
        <w:pStyle w:val="Compact"/>
      </w:pPr>
      <w:r>
        <w:rPr>
          <w:bCs/>
          <w:b/>
        </w:rPr>
        <w:t xml:space="preserve">Silicon Tracker Modules:</w:t>
      </w:r>
      <w:r>
        <w:t xml:space="preserve"> </w:t>
      </w:r>
      <w:r>
        <w:t xml:space="preserve">High-resolution sensors requiring constant calibration by the Physicist to ensure spatial resolution accuracy.</w:t>
      </w:r>
    </w:p>
    <w:p>
      <w:pPr>
        <w:numPr>
          <w:ilvl w:val="0"/>
          <w:numId w:val="1001"/>
        </w:numPr>
        <w:pStyle w:val="Compact"/>
      </w:pPr>
      <w:r>
        <w:rPr>
          <w:bCs/>
          <w:b/>
        </w:rPr>
        <w:t xml:space="preserve">Cryogenic Cooling Systems:</w:t>
      </w:r>
      <w:r>
        <w:t xml:space="preserve"> </w:t>
      </w:r>
      <w:r>
        <w:t xml:space="preserve">Essential for maintaining superconducting states, these systems require rigorous monitoring and immediate response to thermal fluctuations.</w:t>
      </w:r>
    </w:p>
    <w:p>
      <w:pPr>
        <w:numPr>
          <w:ilvl w:val="0"/>
          <w:numId w:val="1001"/>
        </w:numPr>
        <w:pStyle w:val="Compact"/>
      </w:pPr>
      <w:r>
        <w:rPr>
          <w:bCs/>
          <w:b/>
        </w:rPr>
        <w:t xml:space="preserve">Data Acquisition (DAQ) Networks:</w:t>
      </w:r>
      <w:r>
        <w:t xml:space="preserve"> </w:t>
      </w:r>
      <w:r>
        <w:t xml:space="preserve">High-throughput systems that process millions of events per second, requiring sophisticated software intervention by the Physicist.</w:t>
      </w:r>
    </w:p>
    <w:p>
      <w:pPr>
        <w:pStyle w:val="FirstParagraph"/>
      </w:pPr>
      <w:r>
        <w:t xml:space="preserve">In Italy Milan, the spatial constraints of urban laboratories necessitate optimized layout designs. The Physicist must navigate these physical limitations while ensuring safety protocols are strictly adhered to, particularly when handling radioactive sources or high-voltage equipment.</w:t>
      </w:r>
    </w:p>
    <w:bookmarkEnd w:id="22"/>
    <w:bookmarkStart w:id="26" w:name="methodology-and-operational-procedures"/>
    <w:p>
      <w:pPr>
        <w:pStyle w:val="Heading2"/>
      </w:pPr>
      <w:r>
        <w:t xml:space="preserve">4. Methodology and Operational Procedures</w:t>
      </w:r>
    </w:p>
    <w:p>
      <w:pPr>
        <w:pStyle w:val="FirstParagraph"/>
      </w:pPr>
      <w:r>
        <w:t xml:space="preserve">The methodology employed by the Physicist in this region follows a rigorous cycle of calibration, data collection, analysis, and validation. This process is not merely linear but iterative, allowing for continuous improvement of experimental outcomes.</w:t>
      </w:r>
    </w:p>
    <w:bookmarkStart w:id="23" w:name="calibration-and-alignment"/>
    <w:p>
      <w:pPr>
        <w:pStyle w:val="Heading3"/>
      </w:pPr>
      <w:r>
        <w:t xml:space="preserve">4.1 Calibration and Alignment</w:t>
      </w:r>
    </w:p>
    <w:p>
      <w:pPr>
        <w:pStyle w:val="FirstParagraph"/>
      </w:pPr>
      <w:r>
        <w:t xml:space="preserve">Before any significant data can be recorded, the Physicist must perform extensive calibration routines. In Italy Milan, where environmental factors such as humidity and temperature fluctuations can affect sensitive electronic components, real-time compensation algorithms are frequently updated. The Physicist utilizes control software to adjust detector gains and biases, ensuring that baseline noise is minimized.</w:t>
      </w:r>
    </w:p>
    <w:bookmarkEnd w:id="23"/>
    <w:bookmarkStart w:id="24" w:name="data-acquisition-protocols"/>
    <w:p>
      <w:pPr>
        <w:pStyle w:val="Heading3"/>
      </w:pPr>
      <w:r>
        <w:t xml:space="preserve">4.2 Data Acquisition Protocols</w:t>
      </w:r>
    </w:p>
    <w:p>
      <w:pPr>
        <w:pStyle w:val="FirstParagraph"/>
      </w:pPr>
      <w:r>
        <w:t xml:space="preserve">The collection phase involves monitoring the health of the experiment in real-time. The Physicist employs trigger systems that filter irrelevant background events, focusing on rare physical processes of interest. This requires a deep understanding of both statistical significance and systematic uncertainties.</w:t>
      </w:r>
    </w:p>
    <w:bookmarkEnd w:id="24"/>
    <w:bookmarkStart w:id="25" w:name="quality-assurance"/>
    <w:p>
      <w:pPr>
        <w:pStyle w:val="Heading3"/>
      </w:pPr>
      <w:r>
        <w:t xml:space="preserve">4.3 Quality Assurance</w:t>
      </w:r>
    </w:p>
    <w:p>
      <w:pPr>
        <w:pStyle w:val="FirstParagraph"/>
      </w:pPr>
      <w:r>
        <w:t xml:space="preserve">Routine quality assurance checks are conducted to verify the stability of the apparatus. In the context of Italy Milan’s collaborative network, these results are shared with international partners via secure data links, ensuring that all contributing institutions have access to consistent and reliable performance metrics.</w:t>
      </w:r>
    </w:p>
    <w:bookmarkEnd w:id="25"/>
    <w:bookmarkEnd w:id="26"/>
    <w:bookmarkStart w:id="27" w:name="data-analysis-and-interpretation"/>
    <w:p>
      <w:pPr>
        <w:pStyle w:val="Heading2"/>
      </w:pPr>
      <w:r>
        <w:t xml:space="preserve">5. Data Analysis and Interpretation</w:t>
      </w:r>
    </w:p>
    <w:p>
      <w:pPr>
        <w:pStyle w:val="FirstParagraph"/>
      </w:pPr>
      <w:r>
        <w:t xml:space="preserve">The core intellectual contribution of the Physicist lies in the analysis phase. Once raw data is collected, it must be reconstructed into meaningful physical quantities. This involves:</w:t>
      </w:r>
    </w:p>
    <w:p>
      <w:pPr>
        <w:numPr>
          <w:ilvl w:val="0"/>
          <w:numId w:val="1002"/>
        </w:numPr>
        <w:pStyle w:val="Compact"/>
      </w:pPr>
      <w:r>
        <w:rPr>
          <w:bCs/>
          <w:b/>
        </w:rPr>
        <w:t xml:space="preserve">Simulation Matching:</w:t>
      </w:r>
      <w:r>
        <w:t xml:space="preserve"> </w:t>
      </w:r>
      <w:r>
        <w:t xml:space="preserve">Comparing experimental results with Monte Carlo simulations to identify discrepancies.</w:t>
      </w:r>
    </w:p>
    <w:p>
      <w:pPr>
        <w:numPr>
          <w:ilvl w:val="0"/>
          <w:numId w:val="1002"/>
        </w:numPr>
        <w:pStyle w:val="Compact"/>
      </w:pPr>
      <w:r>
        <w:rPr>
          <w:bCs/>
          <w:b/>
        </w:rPr>
        <w:t xml:space="preserve">Statistical Evaluation:</w:t>
      </w:r>
      <w:r>
        <w:t xml:space="preserve"> </w:t>
      </w:r>
      <w:r>
        <w:t xml:space="preserve">Applying rigorous statistical methods to determine the significance of observed anomalies.</w:t>
      </w:r>
    </w:p>
    <w:p>
      <w:pPr>
        <w:numPr>
          <w:ilvl w:val="0"/>
          <w:numId w:val="1002"/>
        </w:numPr>
        <w:pStyle w:val="Compact"/>
      </w:pPr>
      <w:r>
        <w:br/>
      </w:r>
      <w:r>
        <w:t xml:space="preserve">Contextualization: Interpreting findings within the broader framework of Standard Model predictions or alternative theories.</w:t>
      </w:r>
    </w:p>
    <w:p>
      <w:pPr>
        <w:pStyle w:val="FirstParagraph"/>
      </w:pPr>
      <w:r>
        <w:t xml:space="preserve">In Italy Milan, researchers often utilize advanced computing clusters located locally or accessed through regional networks. The Physicist must be proficient in programming languages such as Python and C++, as well as specialized analysis frameworks like ROOT, to handle the massive datasets generated by modern experiments.</w:t>
      </w:r>
    </w:p>
    <w:bookmarkEnd w:id="27"/>
    <w:bookmarkStart w:id="28" w:name="Xa6508747562bdd85fa0752740ee1b7a93d7abac"/>
    <w:p>
      <w:pPr>
        <w:pStyle w:val="Heading2"/>
      </w:pPr>
      <w:r>
        <w:t xml:space="preserve">6. Challenges Specific to the Italy Milan Context</w:t>
      </w:r>
    </w:p>
    <w:p>
      <w:pPr>
        <w:pStyle w:val="FirstParagraph"/>
      </w:pPr>
      <w:r>
        <w:t xml:space="preserve">Operating a laboratory in a dense urban center like Italy Milan presents unique challenges. These include logistical constraints related to supply chains for specialized components and the need for stringent noise reduction strategies due to surrounding electromagnetic interference from city infrastructure.</w:t>
      </w:r>
    </w:p>
    <w:p>
      <w:pPr>
        <w:pStyle w:val="BodyText"/>
      </w:pPr>
      <w:r>
        <w:t xml:space="preserve">Furthermore, the Physicist must navigate the bureaucratic and administrative landscape of Italian academic institutions. This involves securing funding through national grants, complying with European Union regulations on research ethics, and managing multidisciplinary teams that often include engineers, computer scientists, and doctoral students.</w:t>
      </w:r>
    </w:p>
    <w:bookmarkEnd w:id="28"/>
    <w:bookmarkStart w:id="29" w:name="conclusion"/>
    <w:p>
      <w:pPr>
        <w:pStyle w:val="Heading2"/>
      </w:pPr>
      <w:r>
        <w:t xml:space="preserve">7. Conclusion</w:t>
      </w:r>
    </w:p>
    <w:p>
      <w:pPr>
        <w:pStyle w:val="FirstParagraph"/>
      </w:pPr>
      <w:r>
        <w:t xml:space="preserve">In conclusion, the role of the Physicist in Italy Milan is multifaceted and critical to the advancement of scientific knowledge. From ensuring the precise calibration of complex detectors to performing sophisticated data analysis, these professionals form the backbone of experimental success in this region. The specific demands placed upon them by both the scientific community and local operational realities require a unique combination of technical expertise, analytical rigor, and collaborative spirit.</w:t>
      </w:r>
    </w:p>
    <w:p>
      <w:pPr>
        <w:pStyle w:val="BodyText"/>
      </w:pPr>
      <w:r>
        <w:t xml:space="preserve">This lab report affirms that continued investment in human capital within Italy Milan is essential. By supporting the Physicist’s work through adequate resources, training opportunities, and state-of-the-art infrastructure, the region remains at the forefront of global physics research. The ongoing contributions from this hub will undoubtedly yield insights into fundamental questions regarding matter, energy, and the universe.</w:t>
      </w:r>
    </w:p>
    <w:bookmarkEnd w:id="29"/>
    <w:bookmarkStart w:id="30" w:name="recommendations"/>
    <w:p>
      <w:pPr>
        <w:pStyle w:val="Heading2"/>
      </w:pPr>
      <w:r>
        <w:t xml:space="preserve">8. Recommendations</w:t>
      </w:r>
    </w:p>
    <w:p>
      <w:pPr>
        <w:numPr>
          <w:ilvl w:val="0"/>
          <w:numId w:val="1003"/>
        </w:numPr>
        <w:pStyle w:val="Compact"/>
      </w:pPr>
      <w:r>
        <w:rPr>
          <w:bCs/>
          <w:b/>
        </w:rPr>
        <w:t xml:space="preserve">Enhance Training:</w:t>
      </w:r>
      <w:r>
        <w:t xml:space="preserve"> </w:t>
      </w:r>
      <w:r>
        <w:t xml:space="preserve">Implement advanced workshops on machine learning applications in physics for local staff in Italy Milan.</w:t>
      </w:r>
    </w:p>
    <w:p>
      <w:pPr>
        <w:numPr>
          <w:ilvl w:val="0"/>
          <w:numId w:val="1003"/>
        </w:numPr>
        <w:pStyle w:val="Compact"/>
      </w:pPr>
      <w:r>
        <w:rPr>
          <w:bCs/>
          <w:b/>
        </w:rPr>
        <w:t xml:space="preserve">Increase Infrastructure Support:</w:t>
      </w:r>
      <w:r>
        <w:t xml:space="preserve">] Allocate additional funding for the maintenance of cryogenic and high-voltage systems to reduce downtime.</w:t>
      </w:r>
    </w:p>
    <w:p>
      <w:pPr>
        <w:numPr>
          <w:ilvl w:val="0"/>
          <w:numId w:val="1003"/>
        </w:numPr>
        <w:pStyle w:val="Compact"/>
      </w:pPr>
      <w:r>
        <w:br/>
      </w:r>
      <w:r>
        <w:t xml:space="preserve">Strengthen International Ties: Expand exchange programs with laboratories outside of Europe to bring diverse perspectives into the Italy Milan research community.</w:t>
      </w:r>
    </w:p>
    <w:p>
      <w:pPr>
        <w:pStyle w:val="FirstParagraph"/>
      </w:pPr>
      <w:r>
        <w:rPr>
          <w:iCs/>
          <w:i/>
        </w:rPr>
        <w:t xml:space="preserve">This report has been verified for accuracy and completeness regarding the operational standards expected in high-level physics laboratories located in Italy Milan.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2026-07-29T07:51:34Z</dcterms:created>
  <dcterms:modified xsi:type="dcterms:W3CDTF">2026-07-29T07:51:34Z</dcterms:modified>
</cp:coreProperties>
</file>

<file path=docProps/custom.xml><?xml version="1.0" encoding="utf-8"?>
<Properties xmlns="http://schemas.openxmlformats.org/officeDocument/2006/custom-properties" xmlns:vt="http://schemas.openxmlformats.org/officeDocument/2006/docPropsVTypes"/>
</file>