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Physical</w:t>
      </w:r>
      <w:r>
        <w:t xml:space="preserve"> </w:t>
      </w:r>
      <w:r>
        <w:t xml:space="preserve">Analysis</w:t>
      </w:r>
      <w:r>
        <w:t xml:space="preserve"> </w:t>
      </w:r>
      <w:r>
        <w:t xml:space="preserve">in</w:t>
      </w:r>
      <w:r>
        <w:t xml:space="preserve"> </w:t>
      </w:r>
      <w:r>
        <w:t xml:space="preserve">the</w:t>
      </w:r>
      <w:r>
        <w:t xml:space="preserve"> </w:t>
      </w:r>
      <w:r>
        <w:t xml:space="preserve">Region</w:t>
      </w:r>
      <w:r>
        <w:t xml:space="preserve"> </w:t>
      </w:r>
      <w:r>
        <w:t xml:space="preserve">of</w:t>
      </w:r>
      <w:r>
        <w:t xml:space="preserve"> </w:t>
      </w:r>
      <w:r>
        <w:t xml:space="preserve">Kazakhstan</w:t>
      </w:r>
      <w:r>
        <w:t xml:space="preserve"> </w:t>
      </w:r>
      <w:r>
        <w:t xml:space="preserve">Almaty</w:t>
      </w:r>
    </w:p>
    <w:bookmarkStart w:id="26" w:name="Xa5ea2b848d749f22999fcd4f6e00bca14112907"/>
    <w:p>
      <w:pPr>
        <w:pStyle w:val="Heading1"/>
      </w:pPr>
      <w:r>
        <w:t xml:space="preserve">Laboratory Report: Advanced Physical Analysis in the Region of Kazakhstan Almaty</w:t>
      </w:r>
    </w:p>
    <w:p>
      <w:pPr>
        <w:pStyle w:val="FirstParagraph"/>
      </w:pPr>
      <w:r>
        <w:rPr>
          <w:bCs/>
          <w:b/>
        </w:rPr>
        <w:t xml:space="preserve">Date:</w:t>
      </w:r>
      <w:r>
        <w:t xml:space="preserve"> </w:t>
      </w:r>
      <w:r>
        <w:t xml:space="preserve">October 24, 2023</w:t>
      </w:r>
      <w:r>
        <w:br/>
      </w:r>
      <w:r>
        <w:rPr>
          <w:bCs/>
          <w:b/>
        </w:rPr>
        <w:t xml:space="preserve">Location:</w:t>
      </w:r>
      <w:r>
        <w:t xml:space="preserve"> </w:t>
      </w:r>
      <w:r>
        <w:rPr>
          <w:iCs/>
          <w:i/>
        </w:rPr>
        <w:t xml:space="preserve">Kazakhstan Almaty</w:t>
      </w:r>
      <w:r>
        <w:t xml:space="preserve">, Physics Institute</w:t>
      </w:r>
      <w:r>
        <w:br/>
      </w:r>
      <w:r>
        <w:rPr>
          <w:bCs/>
          <w:b/>
        </w:rPr>
        <w:t xml:space="preserve">Principal Investigator:</w:t>
      </w:r>
      <w:r>
        <w:t xml:space="preserve"> </w:t>
      </w:r>
      <w:r>
        <w:t xml:space="preserve">Senior Research Physicist</w:t>
      </w:r>
      <w:r>
        <w:br/>
      </w:r>
    </w:p>
    <w:p>
      <w:pPr>
        <w:pStyle w:val="BodyText"/>
      </w:pPr>
      <w:r>
        <w:t xml:space="preserve">Degree of Complexity: High-Energy Particle Dynamics and Atmospheric Interaction</w:t>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Laboratory Report</w:t>
      </w:r>
      <w:r>
        <w:t xml:space="preserve">Kazakhstan Almaty.Physicist in designing, executing, and analyzing these complex datasets. The objective is to determine how local topographical features influence particle decay rates and background radiation levels, providing data that contributes to broader global understanding in astroparticle physics.</w:t>
      </w:r>
    </w:p>
    <w:p>
      <w:pPr>
        <w:pStyle w:val="BodyText"/>
      </w:pPr>
      <w:r>
        <w:t xml:space="preserve">The selection of</w:t>
      </w:r>
      <w:r>
        <w:t xml:space="preserve"> </w:t>
      </w:r>
      <w:r>
        <w:rPr>
          <w:iCs/>
          <w:i/>
        </w:rPr>
        <w:t xml:space="preserve">Kazakhstan Almaty</w:t>
      </w:r>
      <w:r>
        <w:t xml:space="preserve">Laboratory Report serves as the primary record of these findings, ensuring that all methodologies and observations are preserved for peer review and future replication by other scientists interested in this niche area of study.</w:t>
      </w:r>
    </w:p>
    <w:bookmarkEnd w:id="20"/>
    <w:bookmarkStart w:id="21" w:name="methodology"/>
    <w:p>
      <w:pPr>
        <w:pStyle w:val="Heading2"/>
      </w:pPr>
      <w:r>
        <w:t xml:space="preserve">2. Methodology</w:t>
      </w:r>
    </w:p>
    <w:p>
      <w:pPr>
        <w:pStyle w:val="FirstParagraph"/>
      </w:pPr>
      <w:r>
        <w:t xml:space="preserve">The experimental setup required a rigorous approach, overseen by a team led by a senior</w:t>
      </w:r>
      <w:r>
        <w:t xml:space="preserve"> </w:t>
      </w:r>
      <w:r>
        <w:rPr>
          <w:bCs/>
          <w:b/>
        </w:rPr>
        <w:t xml:space="preserve">Physicist</w:t>
      </w:r>
      <w:r>
        <w:t xml:space="preserve">. The equipment utilized included high-sensitivity Geiger-Müller counters, scintillation detectors, and spectrometers calibrated to detect subatomic particles with high precision. These instruments were deployed at three distinct sites within the greater</w:t>
      </w:r>
      <w:r>
        <w:t xml:space="preserve"> </w:t>
      </w:r>
      <w:r>
        <w:rPr>
          <w:iCs/>
          <w:i/>
        </w:rPr>
        <w:t xml:space="preserve">Kazakhstan Almaty</w:t>
      </w:r>
    </w:p>
    <w:p>
      <w:pPr>
        <w:pStyle w:val="BodyText"/>
      </w:pPr>
      <w:r>
        <w:t xml:space="preserve">Data collection occurred over a period of six months to account for seasonal variations in atmospheric pressure and temperature. The</w:t>
      </w:r>
      <w:r>
        <w:t xml:space="preserve"> </w:t>
      </w:r>
      <w:r>
        <w:rPr>
          <w:bCs/>
          <w:b/>
        </w:rPr>
        <w:t xml:space="preserve">Laboratory Report</w:t>
      </w:r>
    </w:p>
    <w:p>
      <w:pPr>
        <w:pStyle w:val="BodyText"/>
      </w:pPr>
      <w:r>
        <w:t xml:space="preserve">A critical aspect of this study involved the integration of meteorological data from local weather stations in</w:t>
      </w:r>
      <w:r>
        <w:t xml:space="preserve"> </w:t>
      </w:r>
      <w:r>
        <w:rPr>
          <w:iCs/>
          <w:i/>
        </w:rPr>
        <w:t xml:space="preserve">Kazakhstan Almaty. By correlating particle flux measurements with atmospheric pressure, humidity, and temperature, the lead</w:t>
      </w:r>
      <w:r>
        <w:rPr>
          <w:iCs/>
          <w:i/>
        </w:rPr>
        <w:t xml:space="preserve"> </w:t>
      </w:r>
      <w:r>
        <w:rPr>
          <w:bCs/>
          <w:b/>
          <w:iCs/>
          <w:i/>
        </w:rPr>
        <w:t xml:space="preserve">Physicist</w:t>
      </w:r>
      <w:r>
        <w:rPr>
          <w:iCs/>
          <w:i/>
        </w:rPr>
        <w:t xml:space="preserve">Laboratory Report</w:t>
      </w:r>
    </w:p>
    <w:bookmarkEnd w:id="21"/>
    <w:bookmarkStart w:id="22" w:name="observations-and-data-analysis"/>
    <w:p>
      <w:pPr>
        <w:pStyle w:val="Heading2"/>
      </w:pPr>
      <w:r>
        <w:t xml:space="preserve">3. Observations and Data Analysis</w:t>
      </w:r>
    </w:p>
    <w:p>
      <w:pPr>
        <w:pStyle w:val="FirstParagraph"/>
      </w:pPr>
      <w:r>
        <w:t xml:space="preserve">The initial observations indicated a statistically significant variation in cosmic ray intensity depending on the altitude and shielding provided by local topography. At the Medeu observation post, located at a higher elevation within</w:t>
      </w:r>
      <w:r>
        <w:t xml:space="preserve"> </w:t>
      </w:r>
      <w:r>
        <w:rPr>
          <w:iCs/>
          <w:i/>
        </w:rPr>
        <w:t xml:space="preserve">Kazakhstan Almaty,</w:t>
      </w:r>
      <w:r>
        <w:t xml:space="preserve"> </w:t>
      </w:r>
      <w:r>
        <w:t xml:space="preserve">particle counts were approximately fifteen percent higher than those recorded in the downtown area. This discrepancy is consistent with theoretical predictions regarding atmospheric depth and its shielding effect against secondary cosmic rays.</w:t>
      </w:r>
    </w:p>
    <w:p>
      <w:pPr>
        <w:pStyle w:val="BodyText"/>
      </w:pPr>
      <w:r>
        <w:t xml:space="preserve">The data analysis phase, conducted by the research team led by the principal</w:t>
      </w:r>
      <w:r>
        <w:t xml:space="preserve"> </w:t>
      </w:r>
      <w:r>
        <w:rPr>
          <w:bCs/>
          <w:b/>
        </w:rPr>
        <w:t xml:space="preserve">Physicist</w:t>
      </w:r>
      <w:r>
        <w:t xml:space="preserve">, involved complex statistical modeling. Histograms of particle energy distributions were generated for each site, revealing distinct peaks that corresponded to known decay products of muons and pions. The correlation between solar activity and particle flux was also examined, showing a slight inverse relationship during periods of high solar wind pressure.</w:t>
      </w:r>
    </w:p>
    <w:p>
      <w:pPr>
        <w:pStyle w:val="BodyText"/>
      </w:pPr>
      <w:r>
        <w:t xml:space="preserve">Furthermore, the unique geological features surrounding</w:t>
      </w:r>
      <w:r>
        <w:t xml:space="preserve"> </w:t>
      </w:r>
      <w:r>
        <w:rPr>
          <w:iCs/>
          <w:i/>
        </w:rPr>
        <w:t xml:space="preserve">Kazakhstan Almaty</w:t>
      </w:r>
      <w:r>
        <w:t xml:space="preserve">Laboratory Report and ensuring that the results accurately reflected cosmic phenomena rather than terrestrial interference.</w:t>
      </w:r>
    </w:p>
    <w:bookmarkEnd w:id="22"/>
    <w:bookmarkStart w:id="23" w:name="discussion"/>
    <w:p>
      <w:pPr>
        <w:pStyle w:val="Heading2"/>
      </w:pPr>
      <w:r>
        <w:t xml:space="preserve">4. Discussion</w:t>
      </w:r>
    </w:p>
    <w:p>
      <w:pPr>
        <w:pStyle w:val="FirstParagraph"/>
      </w:pPr>
      <w:r>
        <w:t xml:space="preserve">The results presented in this</w:t>
      </w:r>
      <w:r>
        <w:t xml:space="preserve"> </w:t>
      </w:r>
      <w:r>
        <w:rPr>
          <w:bCs/>
          <w:b/>
        </w:rPr>
        <w:t xml:space="preserve">Laboratory Report</w:t>
      </w:r>
      <w:r>
        <w:t xml:space="preserve"> </w:t>
      </w:r>
      <w:r>
        <w:t xml:space="preserve">have significant implications for our understanding of atmospheric physics in mountainous regions. The role of the</w:t>
      </w:r>
      <w:r>
        <w:t xml:space="preserve"> </w:t>
      </w:r>
      <w:r>
        <w:rPr>
          <w:bCs/>
          <w:b/>
        </w:rPr>
        <w:t xml:space="preserve">Physicist</w:t>
      </w:r>
    </w:p>
    <w:p>
      <w:pPr>
        <w:pStyle w:val="BodyText"/>
      </w:pPr>
      <w:r>
        <w:t xml:space="preserve">Moreover, the study highlights the importance of location-specific calibrations for detectors deployed in</w:t>
      </w:r>
    </w:p>
    <w:p>
      <w:pPr>
        <w:pStyle w:val="BodyText"/>
      </w:pPr>
      <w:r>
        <w:t xml:space="preserve">Kazakhstan Almaty. Standard calibration protocols used in flatland laboratories may introduce errors when applied to this region. The lead</w:t>
      </w:r>
      <w:r>
        <w:t xml:space="preserve"> </w:t>
      </w:r>
      <w:r>
        <w:rPr>
          <w:bCs/>
          <w:b/>
        </w:rPr>
        <w:t xml:space="preserve">Physicist</w:t>
      </w:r>
      <w:r>
        <w:t xml:space="preserve"> </w:t>
      </w:r>
      <w:r>
        <w:t xml:space="preserve">recommends that future experiments adjust their baseline parameters to account for the specific atmospheric and geological conditions of this area.</w:t>
      </w:r>
    </w:p>
    <w:p>
      <w:pPr>
        <w:pStyle w:val="BodyText"/>
      </w:pPr>
      <w:r>
        <w:t xml:space="preserve">This research also contributes to the broader scientific community by providing a detailed case study of how urban environments interact with cosmic phenomena. The data collected in</w:t>
      </w:r>
      <w:r>
        <w:t xml:space="preserve"> </w:t>
      </w:r>
      <w:r>
        <w:rPr>
          <w:iCs/>
          <w:i/>
        </w:rPr>
        <w:t xml:space="preserve">Kazakhstan Almaty</w:t>
      </w:r>
      <w:r>
        <w:t xml:space="preserve"> </w:t>
      </w:r>
      <w:r>
        <w:t xml:space="preserve">can serve as a reference point for other studies conducted in mountainous regions worldwide, facilitating comparative analysis and enhancing the global database of atmospheric physics.</w:t>
      </w:r>
    </w:p>
    <w:bookmarkEnd w:id="23"/>
    <w:bookmarkStart w:id="24" w:name="conclusion"/>
    <w:p>
      <w:pPr>
        <w:pStyle w:val="Heading2"/>
      </w:pPr>
      <w:r>
        <w:t xml:space="preserve">5. Conclusion</w:t>
      </w:r>
    </w:p>
    <w:p>
      <w:pPr>
        <w:pStyle w:val="FirstParagraph"/>
      </w:pPr>
      <w:r>
        <w:t xml:space="preserve">In conclusion, this</w:t>
      </w:r>
      <w:r>
        <w:t xml:space="preserve"> </w:t>
      </w:r>
      <w:r>
        <w:rPr>
          <w:bCs/>
          <w:b/>
        </w:rPr>
        <w:t xml:space="preserve">Laboratory Report</w:t>
      </w:r>
      <w:r>
        <w:t xml:space="preserve"> </w:t>
      </w:r>
      <w:r>
        <w:t xml:space="preserve">successfully documents the findings of a comprehensive physical experiment conducted in</w:t>
      </w:r>
      <w:r>
        <w:t xml:space="preserve"> </w:t>
      </w:r>
      <w:r>
        <w:rPr>
          <w:iCs/>
          <w:i/>
        </w:rPr>
        <w:t xml:space="preserve">Kazakhstan Almaty.</w:t>
      </w:r>
      <w:r>
        <w:t xml:space="preserve">Physicist was instrumental in navigating the complexities of high-altitude particle detection and atmospheric variable correlation. The data obtained confirms that local geographical features significantly influence cosmic ray intensity and background radiation levels.</w:t>
      </w:r>
    </w:p>
    <w:p>
      <w:pPr>
        <w:pStyle w:val="BodyText"/>
      </w:pPr>
      <w:r>
        <w:t xml:space="preserve">The study underscores the need for tailored methodologies when conducting physical experiments in diverse geographic locations. The insights gained from this project not only advance our understanding of astroparticle physics but also demonstrate the scientific potential of</w:t>
      </w:r>
      <w:r>
        <w:t xml:space="preserve"> </w:t>
      </w:r>
      <w:r>
        <w:rPr>
          <w:iCs/>
          <w:i/>
        </w:rPr>
        <w:t xml:space="preserve">Kazakhstan Almaty</w:t>
      </w:r>
      <w:r>
        <w:t xml:space="preserve"> </w:t>
      </w:r>
      <w:r>
        <w:t xml:space="preserve">as a hub for fundamental research. Future work should focus on long-term monitoring to identify trends related to climate change and solar cycles, further solidifying the region's importance in the global scientific landscape.</w:t>
      </w:r>
    </w:p>
    <w:bookmarkEnd w:id="24"/>
    <w:bookmarkStart w:id="25" w:name="references"/>
    <w:p>
      <w:pPr>
        <w:pStyle w:val="Heading2"/>
      </w:pPr>
      <w:r>
        <w:t xml:space="preserve">6. References</w:t>
      </w:r>
    </w:p>
    <w:p>
      <w:pPr>
        <w:pStyle w:val="FirstParagraph"/>
      </w:pPr>
      <w:r>
        <w:t xml:space="preserve">The references supporting this</w:t>
      </w:r>
      <w:r>
        <w:t xml:space="preserve"> </w:t>
      </w:r>
      <w:r>
        <w:rPr>
          <w:bCs/>
          <w:b/>
        </w:rPr>
        <w:t xml:space="preserve">Laboratory Report</w:t>
      </w:r>
      <w:r>
        <w:t xml:space="preserve"> </w:t>
      </w:r>
      <w:r>
        <w:t xml:space="preserve">include peer-reviewed journals from the Institute of Nuclear Physics in</w:t>
      </w:r>
      <w:r>
        <w:t xml:space="preserve"> </w:t>
      </w:r>
      <w:r>
        <w:rPr>
          <w:iCs/>
          <w:i/>
        </w:rPr>
        <w:t xml:space="preserve">Kazakhstan Almaty,</w:t>
      </w:r>
      <w:r>
        <w:t xml:space="preserve"> </w:t>
      </w:r>
      <w:r>
        <w:t xml:space="preserve">international astrophysics publications, and technical manuals for the detector equipment used. All methodologies were reviewed by independent experts to ensure compliance with scientific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Physical Analysis in the Region of Kazakhstan Almaty</dc:title>
  <dc:creator/>
  <dc:language>en</dc:language>
  <cp:keywords/>
  <dcterms:created xsi:type="dcterms:W3CDTF">2026-07-29T10:28:40Z</dcterms:created>
  <dcterms:modified xsi:type="dcterms:W3CDTF">2026-07-29T10:28:40Z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