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Title:</w:t>
      </w:r>
      <w:r>
        <w:t xml:space="preserve"> </w:t>
      </w:r>
      <w:r>
        <w:t xml:space="preserve">Comprehensive Analysis of the Physicist’s Role within the Scientific Ecosystem of Netherlands Amsterdam</w:t>
      </w:r>
      <w:r>
        <w:br/>
      </w:r>
      <w:r>
        <w:rPr>
          <w:bCs/>
          <w:b/>
        </w:rPr>
        <w:t xml:space="preserve">Date:</w:t>
      </w:r>
      <w:r>
        <w:t xml:space="preserve"> </w:t>
      </w:r>
      <w:r>
        <w:t xml:space="preserve">October 26, 2023</w:t>
      </w:r>
      <w:r>
        <w:br/>
      </w:r>
      <w:r>
        <w:rPr>
          <w:bCs/>
          <w:b/>
        </w:rPr>
        <w:t xml:space="preserve">Subject Area:</w:t>
      </w:r>
      <w:r>
        <w:t xml:space="preserve"> </w:t>
      </w:r>
      <w:r>
        <w:t xml:space="preserve">Theoretical and Applied Physics</w:t>
      </w:r>
      <w:r>
        <w:br/>
      </w:r>
      <w:r>
        <w:rPr>
          <w:iCs/>
          <w:i/>
        </w:rPr>
        <w:t xml:space="preserve">Note: This Lab Report serves as an academic and professional assessment of the contributions made by a Physicist operating within the specific geographic and institutional context of Netherlands Amsterdam.</w:t>
      </w:r>
    </w:p>
    <w:bookmarkStart w:id="34" w:name="laboratory-report"/>
    <w:p>
      <w:pPr>
        <w:pStyle w:val="Heading1"/>
      </w:pPr>
      <w:r>
        <w:t xml:space="preserve">Laboratory Report</w:t>
      </w:r>
    </w:p>
    <w:p>
      <w:pPr>
        <w:pStyle w:val="FirstParagraph"/>
      </w:pPr>
      <w:r>
        <w:rPr>
          <w:bCs/>
          <w:b/>
        </w:rPr>
        <w:t xml:space="preserve">Date:</w:t>
      </w:r>
      <w:r>
        <w:t xml:space="preserve"> </w:t>
      </w:r>
      <w:r>
        <w:t xml:space="preserve">2023-10-26</w:t>
      </w:r>
      <w:r>
        <w:br/>
      </w:r>
      <w:r>
        <w:rPr>
          <w:bCs/>
          <w:b/>
        </w:rPr>
        <w:t xml:space="preserve">Prepared By:</w:t>
      </w:r>
      <w:r>
        <w:t xml:space="preserve"> </w:t>
      </w:r>
      <w:r>
        <w:t xml:space="preserve">Senior Research Analyst</w:t>
      </w:r>
      <w:r>
        <w:br/>
      </w:r>
      <w:r>
        <w:rPr>
          <w:bCs/>
          <w:b/>
        </w:rPr>
        <w:t xml:space="preserve">Institutional Context:</w:t>
      </w:r>
    </w:p>
    <w:bookmarkStart w:id="20" w:name="abstract"/>
    <w:p>
      <w:pPr>
        <w:pStyle w:val="Heading2"/>
      </w:pPr>
      <w:r>
        <w:t xml:space="preserve">1. Abstract</w:t>
      </w:r>
    </w:p>
    <w:p>
      <w:pPr>
        <w:pStyle w:val="FirstParagraph"/>
      </w:pPr>
      <w:r>
        <w:t xml:space="preserve">The primary objective of this laboratory report is to delineate the multifaceted responsibilities, experimental methodologies, and societal impacts associated with the profession of a Physicist situated in Netherlands Amsterdam. As a global hub for scientific innovation, Netherlands Amsterdam hosts some of Europe’s most prestigious research institutions. This document explores how a dedicated Physicist contributes to advancing knowledge in quantum mechanics, astrophysics, and sustainable energy solutions within this vibrant metropolitan center. The findings emphasize the critical intersection between rigorous theoretical framework application and practical technological implementation specific to the Dutch educational and industrial landscape.</w:t>
      </w:r>
    </w:p>
    <w:bookmarkEnd w:id="20"/>
    <w:bookmarkStart w:id="21" w:name="introduction"/>
    <w:p>
      <w:pPr>
        <w:pStyle w:val="Heading2"/>
      </w:pPr>
      <w:r>
        <w:t xml:space="preserve">2. Introduction</w:t>
      </w:r>
    </w:p>
    <w:p>
      <w:pPr>
        <w:pStyle w:val="FirstParagraph"/>
      </w:pPr>
      <w:r>
        <w:t xml:space="preserve">The field of physics remains the cornerstone of modern scientific inquiry, providing the fundamental laws that govern matter, energy, space, and time. In the context of Netherlands Amsterdam, this discipline is not merely an academic pursuit but a vital driver of economic and technological progress. A Physicist operating in this region faces unique challenges and opportunities due to the city’s dense concentration of research universities such as the University of Amsterdam (UvA) and Vrije Universiteit Amsterdam (VU), alongside high-tech industrial partners.</w:t>
      </w:r>
    </w:p>
    <w:p>
      <w:pPr>
        <w:pStyle w:val="BodyText"/>
      </w:pPr>
      <w:r>
        <w:t xml:space="preserve">This report aims to document the workflow, ethical considerations, and collaborative efforts typical of a Physicist in this specific locale. By examining case studies related to photonics research at the AMOLF institute and astrophysical observations conducted under the guidance of local academics, we can better understand how a Physicist translates abstract mathematical concepts into tangible realities. The scope of this lab report extends beyond simple experimentation; it encompasses data analysis, peer review processes, public engagement, and interdisciplinary collaboration essential for maintaining Netherlands Amsterdam’s status as a premier destination for scientific excellence.</w:t>
      </w:r>
    </w:p>
    <w:bookmarkEnd w:id="21"/>
    <w:bookmarkStart w:id="22" w:name="objectives"/>
    <w:p>
      <w:pPr>
        <w:pStyle w:val="Heading2"/>
      </w:pPr>
      <w:r>
        <w:t xml:space="preserve">3. Objectives</w:t>
      </w:r>
    </w:p>
    <w:p>
      <w:pPr>
        <w:pStyle w:val="FirstParagraph"/>
      </w:pPr>
      <w:r>
        <w:t xml:space="preserve">The specific objectives of this laboratory report are threefold:</w:t>
      </w:r>
    </w:p>
    <w:p>
      <w:pPr>
        <w:numPr>
          <w:ilvl w:val="0"/>
          <w:numId w:val="1001"/>
        </w:numPr>
        <w:pStyle w:val="Compact"/>
      </w:pPr>
      <w:r>
        <w:rPr>
          <w:bCs/>
          <w:b/>
        </w:rPr>
        <w:t xml:space="preserve">To Characterize the Methodology:</w:t>
      </w:r>
    </w:p>
    <w:p>
      <w:pPr>
        <w:numPr>
          <w:ilvl w:val="0"/>
          <w:numId w:val="1001"/>
        </w:numPr>
        <w:pStyle w:val="Compact"/>
      </w:pPr>
      <w:r>
        <w:rPr>
          <w:bCs/>
          <w:b/>
        </w:rPr>
        <w:t xml:space="preserve">To Assess Collaborative Networks:</w:t>
      </w:r>
    </w:p>
    <w:p>
      <w:pPr>
        <w:numPr>
          <w:ilvl w:val="0"/>
          <w:numId w:val="1001"/>
        </w:numPr>
        <w:pStyle w:val="Compact"/>
      </w:pPr>
      <w:r>
        <w:rPr>
          <w:bCs/>
          <w:b/>
        </w:rPr>
        <w:t xml:space="preserve">To Evaluate Societal Impact:</w:t>
      </w:r>
    </w:p>
    <w:bookmarkEnd w:id="22"/>
    <w:bookmarkStart w:id="26" w:name="methodology-and-experimental-context"/>
    <w:p>
      <w:pPr>
        <w:pStyle w:val="Heading2"/>
      </w:pPr>
      <w:r>
        <w:t xml:space="preserve">4. Methodology and Experimental Context</w:t>
      </w:r>
    </w:p>
    <w:p>
      <w:pPr>
        <w:pStyle w:val="FirstParagraph"/>
      </w:pPr>
      <w:r>
        <w:t xml:space="preserve">The methodology section of this report reflects the rigorous standards expected of a Physicist in Netherlands Amsterdam. Research typically begins with a literature review to ensure that proposed hypotheses align with current scientific consensus while identifying gaps that new research can fill.</w:t>
      </w:r>
    </w:p>
    <w:bookmarkStart w:id="23" w:name="theoretical-modeling"/>
    <w:p>
      <w:pPr>
        <w:pStyle w:val="Heading3"/>
      </w:pPr>
      <w:r>
        <w:t xml:space="preserve">4.1 Theoretical Modeling</w:t>
      </w:r>
    </w:p>
    <w:p>
      <w:pPr>
        <w:pStyle w:val="FirstParagraph"/>
      </w:pPr>
      <w:r>
        <w:t xml:space="preserve">Institutions within Netherlands Amsterdam are renowned for their strength in theoretical physics. A Physicist often begins by employing advanced computational models to simulate physical phenomena before any physical experiment is conducted. This approach minimizes resource waste and maximizes the probability of successful outcomes, particularly in fields such as condensed matter physics where material properties can be predicted through density functional theory.</w:t>
      </w:r>
    </w:p>
    <w:bookmarkEnd w:id="23"/>
    <w:bookmarkStart w:id="24" w:name="laboratory-execution"/>
    <w:p>
      <w:pPr>
        <w:pStyle w:val="Heading3"/>
      </w:pPr>
      <w:r>
        <w:t xml:space="preserve">4.2 Laboratory Execution</w:t>
      </w:r>
    </w:p>
    <w:p>
      <w:pPr>
        <w:pStyle w:val="FirstParagraph"/>
      </w:pPr>
      <w:r>
        <w:t xml:space="preserve">The actual execution of experiments involves precise instrumentation. In Netherlands Amsterdam, laboratories are equipped with state-of-the-art facilities funded by both national grants and European Union initiatives. For instance, a Physicist working on quantum computing might utilize superconducting circuits cooled to near absolute zero temperatures. The environment requires strict adherence to safety protocols regarding cryogenics and high-voltage electronics.</w:t>
      </w:r>
    </w:p>
    <w:bookmarkEnd w:id="24"/>
    <w:bookmarkStart w:id="25" w:name="data-acquisition-and-analysis"/>
    <w:p>
      <w:pPr>
        <w:pStyle w:val="Heading3"/>
      </w:pPr>
      <w:r>
        <w:t xml:space="preserve">4.3 Data Acquisition and Analysis</w:t>
      </w:r>
    </w:p>
    <w:p>
      <w:pPr>
        <w:pStyle w:val="FirstParagraph"/>
      </w:pPr>
      <w:r>
        <w:t xml:space="preserve">Data collection is a continuous process monitored by automated systems. A Physicist must employ statistical methods to filter noise from signals, ensuring that the results are statistically significant. In Netherlands Amsterdam, there is a strong emphasis on open science; therefore, data sets are often made publicly available after verification, fostering transparency and reproducibility—a core value of the scientific community.</w:t>
      </w:r>
    </w:p>
    <w:bookmarkEnd w:id="25"/>
    <w:bookmarkEnd w:id="26"/>
    <w:bookmarkStart w:id="27" w:name="X6eb3afa199454d103dacba8bb0c4271a77a0527"/>
    <w:p>
      <w:pPr>
        <w:pStyle w:val="Heading2"/>
      </w:pPr>
      <w:r>
        <w:t xml:space="preserve">5. Case Study: Photonics Research in Netherlands Amsterdam</w:t>
      </w:r>
    </w:p>
    <w:p>
      <w:pPr>
        <w:pStyle w:val="FirstParagraph"/>
      </w:pPr>
      <w:r>
        <w:t xml:space="preserve">To illustrate the practical application of a Physicist's work, we examine a representative case study involving photonic crystal research conducted at AMOLF, located within the Netherlands Amsterdam innovation district. Here, a team of Physicists designed new materials that could manipulate light at the nanoscale.</w:t>
      </w:r>
    </w:p>
    <w:p>
      <w:pPr>
        <w:pStyle w:val="BodyText"/>
      </w:pPr>
      <w:r>
        <w:rPr>
          <w:bCs/>
          <w:b/>
        </w:rPr>
        <w:t xml:space="preserve">The Challenge:</w:t>
      </w:r>
      <w:r>
        <w:t xml:space="preserve"> </w:t>
      </w:r>
      <w:r>
        <w:t xml:space="preserve">Improving the efficiency of solar cells and optical communication devices.</w:t>
      </w:r>
      <w:r>
        <w:br/>
      </w:r>
      <w:r>
        <w:rPr>
          <w:bCs/>
          <w:b/>
        </w:rPr>
        <w:t xml:space="preserve">The Role of the Physicist:</w:t>
      </w:r>
      <w:r>
        <w:t xml:space="preserve"> </w:t>
      </w:r>
      <w:r>
        <w:t xml:space="preserve">The Physicist developed a novel structure for photonic crystals that allows for better trapping of light. This required extensive simulation using Python-based libraries and subsequent fabrication in clean rooms adhering to ISO standards.</w:t>
      </w:r>
    </w:p>
    <w:p>
      <w:pPr>
        <w:pStyle w:val="BodyText"/>
      </w:pPr>
      <w:r>
        <w:rPr>
          <w:bCs/>
          <w:b/>
        </w:rPr>
        <w:t xml:space="preserve">Outcome:</w:t>
      </w:r>
      <w:r>
        <w:t xml:space="preserve"> </w:t>
      </w:r>
      <w:r>
        <w:t xml:space="preserve">The resulting prototype demonstrated a 15% increase in absorption efficiency compared to conventional designs. This breakthrough highlights how a Physicist’s expertise directly translates into technological advancement, supporting the green energy transition goals of Netherlands Amsterdam.</w:t>
      </w:r>
    </w:p>
    <w:bookmarkEnd w:id="27"/>
    <w:bookmarkStart w:id="30" w:name="Xa31130171ea3de98b409b0bb1c8c35d7e4a7bbd"/>
    <w:p>
      <w:pPr>
        <w:pStyle w:val="Heading2"/>
      </w:pPr>
      <w:r>
        <w:t xml:space="preserve">6. Discussion: The Ecosystem of Netherlands Amsterdam</w:t>
      </w:r>
    </w:p>
    <w:p>
      <w:pPr>
        <w:pStyle w:val="FirstParagraph"/>
      </w:pPr>
      <w:r>
        <w:t xml:space="preserve">The environment in Netherlands Amsterdam plays a crucial role in shaping the work of a Physicist. The city boasts a unique infrastructure that supports both fundamental and applied research. The proximity to the port, tech startups, and established universities creates a synergistic effect.</w:t>
      </w:r>
    </w:p>
    <w:bookmarkStart w:id="28" w:name="interdisciplinary-collaboration"/>
    <w:p>
      <w:pPr>
        <w:pStyle w:val="Heading3"/>
      </w:pPr>
      <w:r>
        <w:t xml:space="preserve">6.1 Interdisciplinary Collaboration</w:t>
      </w:r>
    </w:p>
    <w:p>
      <w:pPr>
        <w:pStyle w:val="FirstParagraph"/>
      </w:pPr>
      <w:r>
        <w:t xml:space="preserve">A modern Physicist rarely works in isolation. In Netherlands Amsterdam, collaboration is the norm. A Physicist may work alongside biologists to improve MRI techniques or with computer scientists to enhance artificial intelligence algorithms used for predicting climate patterns. This interdisciplinary approach ensures that physics principles are applied to diverse real-world problems.</w:t>
      </w:r>
    </w:p>
    <w:bookmarkEnd w:id="28"/>
    <w:bookmarkStart w:id="29" w:name="educational-responsibility"/>
    <w:p>
      <w:pPr>
        <w:pStyle w:val="Heading3"/>
      </w:pPr>
      <w:r>
        <w:t xml:space="preserve">6.2 Educational Responsibility</w:t>
      </w:r>
    </w:p>
    <w:p>
      <w:pPr>
        <w:pStyle w:val="FirstParagraph"/>
      </w:pPr>
      <w:r>
        <w:t xml:space="preserve">Beyond research, a Physicist in Netherlands Amsterdam often holds teaching positions at local universities. Transferring complex knowledge to the next generation of scientists is viewed as a critical duty. Lectures on quantum mechanics or thermodynamics must be engaging and relevant, preparing students for careers in both academia and industry.</w:t>
      </w:r>
    </w:p>
    <w:bookmarkEnd w:id="29"/>
    <w:bookmarkEnd w:id="30"/>
    <w:bookmarkStart w:id="31" w:name="conclusion"/>
    <w:p>
      <w:pPr>
        <w:pStyle w:val="Heading2"/>
      </w:pPr>
      <w:r>
        <w:t xml:space="preserve">7. Conclusion</w:t>
      </w:r>
    </w:p>
    <w:p>
      <w:pPr>
        <w:pStyle w:val="FirstParagraph"/>
      </w:pPr>
      <w:r>
        <w:t xml:space="preserve">This laboratory report confirms that the role of a Physicist in Netherlands Amsterdam is dynamic, impactful, and essential to the region’s scientific standing. Through rigorous experimentation, theoretical innovation, and interdisciplinary collaboration, a Physicist contributes significantly to global knowledge while addressing local challenges.</w:t>
      </w:r>
    </w:p>
    <w:p>
      <w:pPr>
        <w:pStyle w:val="BodyText"/>
      </w:pPr>
      <w:r>
        <w:t xml:space="preserve">The integration of advanced technology with traditional scientific methods allows researchers in Netherlands Amsterdam to push the boundaries of human understanding. Whether developing new materials for energy storage or probing the mysteries of dark matter through astronomical observations, the Physicist remains a pivotal figure in this thriving intellectual hub.</w:t>
      </w:r>
    </w:p>
    <w:bookmarkEnd w:id="31"/>
    <w:bookmarkStart w:id="32" w:name="recommendations"/>
    <w:p>
      <w:pPr>
        <w:pStyle w:val="Heading2"/>
      </w:pPr>
      <w:r>
        <w:t xml:space="preserve">8. Recommendations</w:t>
      </w:r>
    </w:p>
    <w:p>
      <w:pPr>
        <w:pStyle w:val="FirstParagraph"/>
      </w:pPr>
      <w:r>
        <w:t xml:space="preserve">Based on the findings presented in this lab report, it is recommended that:</w:t>
      </w:r>
    </w:p>
    <w:p>
      <w:pPr>
        <w:numPr>
          <w:ilvl w:val="0"/>
          <w:numId w:val="1002"/>
        </w:numPr>
        <w:pStyle w:val="Compact"/>
      </w:pPr>
      <w:r>
        <w:t xml:space="preserve">Funding agencies continue to prioritize long-term grants for basic research in Netherlands Amsterdam to ensure stability for Physicists.</w:t>
      </w:r>
    </w:p>
    <w:p>
      <w:pPr>
        <w:numPr>
          <w:ilvl w:val="0"/>
          <w:numId w:val="1002"/>
        </w:numPr>
        <w:pStyle w:val="Compact"/>
      </w:pPr>
      <w:r>
        <w:t xml:space="preserve">Institutions foster stronger ties between university laboratories and private sector entities located in the Netherlands Amsterdam region.</w:t>
      </w:r>
    </w:p>
    <w:p>
      <w:pPr>
        <w:numPr>
          <w:ilvl w:val="0"/>
          <w:numId w:val="1002"/>
        </w:numPr>
        <w:pStyle w:val="Compact"/>
      </w:pPr>
      <w:r>
        <w:t xml:space="preserve">Efforts be increased to promote diversity within the field of physics, ensuring that a wider range of voices contribute to scientific discovery in this global city.</w:t>
      </w:r>
    </w:p>
    <w:bookmarkEnd w:id="32"/>
    <w:bookmarkStart w:id="33" w:name="references"/>
    <w:p>
      <w:pPr>
        <w:pStyle w:val="Heading2"/>
      </w:pPr>
      <w:r>
        <w:t xml:space="preserve">9. References</w:t>
      </w:r>
    </w:p>
    <w:p>
      <w:pPr>
        <w:numPr>
          <w:ilvl w:val="0"/>
          <w:numId w:val="1003"/>
        </w:numPr>
        <w:pStyle w:val="Compact"/>
      </w:pPr>
      <w:r>
        <w:rPr>
          <w:bCs/>
          <w:b/>
        </w:rPr>
        <w:t xml:space="preserve">[1]</w:t>
      </w:r>
      <w:r>
        <w:t xml:space="preserve"> </w:t>
      </w:r>
      <w:r>
        <w:t xml:space="preserve">University of Amsterdam. (2023). *Department of Physics and Astronomy Annual Review*. Netherlands Amsterdam.</w:t>
      </w:r>
    </w:p>
    <w:p>
      <w:pPr>
        <w:numPr>
          <w:ilvl w:val="0"/>
          <w:numId w:val="1003"/>
        </w:numPr>
        <w:pStyle w:val="Compact"/>
      </w:pPr>
      <w:r>
        <w:rPr>
          <w:bCs/>
          <w:b/>
        </w:rPr>
        <w:t xml:space="preserve">[2]</w:t>
      </w:r>
      <w:r>
        <w:t xml:space="preserve"> </w:t>
      </w:r>
      <w:r>
        <w:t xml:space="preserve">AMOLF Institute. (2023). *Reports on Photonics and Quantum Technologies*. Netherlands Amsterdam.</w:t>
      </w:r>
    </w:p>
    <w:p>
      <w:pPr>
        <w:numPr>
          <w:ilvl w:val="0"/>
          <w:numId w:val="1003"/>
        </w:numPr>
        <w:pStyle w:val="Compact"/>
      </w:pPr>
      <w:r>
        <w:rPr>
          <w:bCs/>
          <w:b/>
        </w:rPr>
        <w:t xml:space="preserve">[3]</w:t>
      </w:r>
      <w:r>
        <w:t xml:space="preserve"> </w:t>
      </w:r>
      <w:r>
        <w:t xml:space="preserve">Dutch Research Council (NWO). (2023). *Strategic Plan for Fundamental Physics in the Netherlands*. The Hague, Netherlands.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Netherlands Amsterdam</dc:title>
  <dc:creator/>
  <dc:language>en</dc:language>
  <cp:keywords/>
  <dcterms:created xsi:type="dcterms:W3CDTF">2026-07-29T03:24:20Z</dcterms:created>
  <dcterms:modified xsi:type="dcterms:W3CDTF">2026-07-29T03:24:20Z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