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Physics</w:t>
      </w:r>
      <w:r>
        <w:t xml:space="preserve"> </w:t>
      </w:r>
      <w:r>
        <w:t xml:space="preserve">Research</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7" w:name="X32a5b31ec3920476f7d8000c986774bdb8ce5e9"/>
    <w:p>
      <w:pPr>
        <w:pStyle w:val="Heading1"/>
      </w:pPr>
      <w:r>
        <w:t xml:space="preserve">Laboratory Report on Advanced Theoretical and Applied Physics Research</w:t>
      </w:r>
    </w:p>
    <w:p>
      <w:pPr>
        <w:pStyle w:val="FirstParagraph"/>
      </w:pPr>
      <w:r>
        <w:br/>
      </w:r>
    </w:p>
    <w:p>
      <w:pPr>
        <w:pStyle w:val="BodyText"/>
      </w:pPr>
      <w:r>
        <w:rPr>
          <w:bCs/>
          <w:b/>
        </w:rPr>
        <w:t xml:space="preserve">Date:</w:t>
      </w:r>
      <w:r>
        <w:t xml:space="preserve"> </w:t>
      </w:r>
      <w:r>
        <w:t xml:space="preserve">October 26, 2023</w:t>
      </w:r>
      <w:r>
        <w:br/>
      </w:r>
    </w:p>
    <w:p>
      <w:pPr>
        <w:pStyle w:val="BodyText"/>
      </w:pPr>
      <w:r>
        <w:br/>
      </w:r>
      <w:r>
        <w:t xml:space="preserve">Dr. Alexei Petrov, Senior Physicist</w:t>
      </w:r>
      <w:r>
        <w:br/>
      </w:r>
      <w:r>
        <w:br/>
      </w:r>
      <w:r>
        <w:t xml:space="preserve">The Institute for Advanced Study of Physics (IASP), Seoul National University Campus.</w:t>
      </w:r>
      <w:r>
        <w:br/>
      </w:r>
      <w:r>
        <w:br/>
      </w:r>
    </w:p>
    <w:bookmarkStart w:id="20" w:name="executive-summary"/>
    <w:p>
      <w:pPr>
        <w:pStyle w:val="Heading2"/>
      </w:pPr>
      <w:r>
        <w:t xml:space="preserve">1. Executive Summary</w:t>
      </w:r>
    </w:p>
    <w:p>
      <w:pPr>
        <w:pStyle w:val="FirstParagraph"/>
      </w:pPr>
      <w:r>
        <w:t xml:space="preserve">This Laboratory Report documents the findings from a comprehensive six-month research initiative focused on high-energy particle dynamics and quantum material stability conducted within the metropolitan hub of South Korea Seoul. The primary objective was to analyze the coherence times of superconducting qubits under varying thermal gradients, a critical step toward scalable quantum computing architectures. Utilizing state-of-the-art cryogenic infrastructure located in Gangnam-gu, Seoul, this report details experimental methodologies, data analysis protocols derived from standard physical constants and error margins specific to our laboratory conditions in South Korea Seoul. The results indicate a significant correlation between localized electromagnetic interference prevalent in dense urban environments like South Korea Seoul and decoherence rates. These findings suggest that future facilities for quantum research within major metropolitan areas of South Korea Seoul must implement advanced shielding techniques.</w:t>
      </w:r>
    </w:p>
    <w:bookmarkEnd w:id="20"/>
    <w:bookmarkStart w:id="23" w:name="introduction"/>
    <w:p>
      <w:pPr>
        <w:pStyle w:val="Heading2"/>
      </w:pPr>
      <w:r>
        <w:t xml:space="preserve">2. Introduction</w:t>
      </w:r>
    </w:p>
    <w:bookmarkStart w:id="21" w:name="background-context"/>
    <w:p>
      <w:pPr>
        <w:pStyle w:val="Heading3"/>
      </w:pPr>
      <w:r>
        <w:rPr>
          <w:u w:val="single"/>
        </w:rPr>
        <w:t xml:space="preserve">Background Context</w:t>
      </w:r>
    </w:p>
    <w:p>
      <w:pPr>
        <w:pStyle w:val="FirstParagraph"/>
      </w:pPr>
      <w:r>
        <w:br/>
      </w:r>
      <w:r>
        <w:t xml:space="preserve">The field of modern physics is increasingly converging with engineering disciplines to solve computational bottlenecks. In the context of South Korea Seoul, which serves as a global technological powerhouse, there is an urgent need for local expertise in quantum mechanics and solid-state physics. Seoul’s rapid urbanization and density present unique challenges for precision measurement science due to background noise from power grids, telecommunications networks (5G/6G testing infrastructure), and transportation systems.</w:t>
      </w:r>
    </w:p>
    <w:p>
      <w:pPr>
        <w:pStyle w:val="BodyText"/>
      </w:pPr>
      <w:r>
        <w:t xml:space="preserve">The role of a</w:t>
      </w:r>
      <w:r>
        <w:t xml:space="preserve"> </w:t>
      </w:r>
      <w:r>
        <w:rPr>
          <w:bCs/>
          <w:b/>
        </w:rPr>
        <w:t xml:space="preserve">Physicist</w:t>
      </w:r>
      <w:r>
        <w:t xml:space="preserve"> </w:t>
      </w:r>
      <w:r>
        <w:t xml:space="preserve">in this environment extends beyond theoretical derivation; it involves rigorous experimental validation in constrained urban spaces. This report outlines the procedures undertaken by our team of</w:t>
      </w:r>
      <w:r>
        <w:t xml:space="preserve"> </w:t>
      </w:r>
      <w:r>
        <w:rPr>
          <w:bCs/>
          <w:b/>
        </w:rPr>
        <w:t xml:space="preserve">Physicist</w:t>
      </w:r>
      <w:r>
        <w:t xml:space="preserve">s to ensure data integrity despite the noisy environmental factors characteristic of living and working in South Korea Seoul.</w:t>
      </w:r>
    </w:p>
    <w:bookmarkEnd w:id="21"/>
    <w:bookmarkStart w:id="22" w:name="hypothesis"/>
    <w:p>
      <w:pPr>
        <w:pStyle w:val="Heading3"/>
      </w:pPr>
      <w:r>
        <w:rPr>
          <w:u w:val="single"/>
        </w:rPr>
        <w:t xml:space="preserve">Hypothesis</w:t>
      </w:r>
    </w:p>
    <w:p>
      <w:pPr>
        <w:pStyle w:val="FirstParagraph"/>
      </w:pPr>
      <w:r>
        <w:t xml:space="preserve">We hypothesized that ambient electromagnetic noise in South Korea Seoul contributes to approximately 15% increased decoherence rates in trapped-ion systems compared to isolated rural facilities. Furthermore, we aimed to develop a compensation algorithm capable of mitigating these external perturbations.</w:t>
      </w:r>
    </w:p>
    <w:bookmarkEnd w:id="22"/>
    <w:bookmarkEnd w:id="23"/>
    <w:bookmarkStart w:id="27" w:name="methodology"/>
    <w:p>
      <w:pPr>
        <w:pStyle w:val="Heading2"/>
      </w:pPr>
      <w:r>
        <w:t xml:space="preserve">3. Methodology</w:t>
      </w:r>
    </w:p>
    <w:p>
      <w:pPr>
        <w:pStyle w:val="FirstParagraph"/>
      </w:pPr>
      <w:r>
        <w:br/>
      </w:r>
    </w:p>
    <w:bookmarkStart w:id="24" w:name="laboratory-setup-and-infrastructure"/>
    <w:p>
      <w:pPr>
        <w:pStyle w:val="Heading3"/>
      </w:pPr>
      <w:r>
        <w:rPr>
          <w:u w:val="single"/>
        </w:rPr>
        <w:t xml:space="preserve">Laboratory Setup and Infrastructure</w:t>
      </w:r>
    </w:p>
    <w:p>
      <w:pPr>
        <w:pStyle w:val="FirstParagraph"/>
      </w:pPr>
      <w:r>
        <w:br/>
      </w:r>
      <w:r>
        <w:t xml:space="preserve">The experiments were conducted in a dedicated cleanroom facility at the Korea Institute for Advanced Study (KIAS), situated in the prestigious academic district of South Korea Seoul. The laboratory is equipped with an ultra-high vacuum (UHV) chamber capable of maintaining pressures below 10^-12 Torr. To isolate our</w:t>
      </w:r>
      <w:r>
        <w:t xml:space="preserve"> </w:t>
      </w:r>
      <w:r>
        <w:rPr>
          <w:bCs/>
          <w:b/>
        </w:rPr>
        <w:t xml:space="preserve">Physicist</w:t>
      </w:r>
      <w:r>
        <w:t xml:space="preserve"> </w:t>
      </w:r>
      <w:r>
        <w:t xml:space="preserve">team’s measurements from external vibrations associated with Seoul’s subway system and traffic, the experimental table was mounted on a passive-active vibration isolation platform.</w:t>
      </w:r>
    </w:p>
    <w:bookmarkEnd w:id="24"/>
    <w:bookmarkStart w:id="25" w:name="data-acquisition-process"/>
    <w:p>
      <w:pPr>
        <w:pStyle w:val="Heading3"/>
      </w:pPr>
      <w:r>
        <w:rPr>
          <w:u w:val="single"/>
        </w:rPr>
        <w:t xml:space="preserve">Data Acquisition Process</w:t>
      </w:r>
    </w:p>
    <w:p>
      <w:pPr>
        <w:pStyle w:val="FirstParagraph"/>
      </w:pPr>
      <w:r>
        <w:br/>
      </w:r>
      <w:r>
        <w:t xml:space="preserve">We utilized a pulsed laser cooling technique to confine Ytterbium-171 ions. The</w:t>
      </w:r>
      <w:r>
        <w:t xml:space="preserve"> </w:t>
      </w:r>
      <w:r>
        <w:rPr>
          <w:bCs/>
          <w:b/>
        </w:rPr>
        <w:t xml:space="preserve">Physicist</w:t>
      </w:r>
      <w:r>
        <w:t xml:space="preserve">s recorded fluorescence signals using photon-counting modules with nanosecond resolution. Data collection occurred over 720 hours, split into day and night cycles to account for fluctuations in the power grid load within South Korea Seoul during peak usage hours.</w:t>
      </w:r>
    </w:p>
    <w:bookmarkEnd w:id="25"/>
    <w:bookmarkStart w:id="26" w:name="variability-control"/>
    <w:p>
      <w:pPr>
        <w:pStyle w:val="Heading3"/>
      </w:pPr>
      <w:r>
        <w:rPr>
          <w:u w:val="single"/>
        </w:rPr>
        <w:t xml:space="preserve">Variability Control</w:t>
      </w:r>
    </w:p>
    <w:p>
      <w:pPr>
        <w:pStyle w:val="FirstParagraph"/>
      </w:pPr>
      <w:r>
        <w:br/>
      </w:r>
      <w:r>
        <w:t xml:space="preserve">To ensure reproducibility, all environmental variables (temperature, humidity) were monitored by independent sensors. Given that</w:t>
      </w:r>
      <w:r>
        <w:t xml:space="preserve"> </w:t>
      </w:r>
      <w:r>
        <w:rPr>
          <w:bCs/>
          <w:b/>
        </w:rPr>
        <w:t xml:space="preserve">South Korea Seoul</w:t>
      </w:r>
      <w:r>
        <w:t xml:space="preserve"> </w:t>
      </w:r>
      <w:r>
        <w:t xml:space="preserve">experiences distinct seasonal changes, climate control systems were calibrated to maintain a constant 20°C ± 0.1°C throughout the study period.</w:t>
      </w:r>
    </w:p>
    <w:bookmarkEnd w:id="26"/>
    <w:bookmarkEnd w:id="27"/>
    <w:bookmarkStart w:id="30" w:name="results"/>
    <w:p>
      <w:pPr>
        <w:pStyle w:val="Heading2"/>
      </w:pPr>
      <w:r>
        <w:t xml:space="preserve">4. Results</w:t>
      </w:r>
    </w:p>
    <w:p>
      <w:pPr>
        <w:pStyle w:val="FirstParagraph"/>
      </w:pPr>
      <w:r>
        <w:br/>
      </w:r>
    </w:p>
    <w:bookmarkStart w:id="28" w:name="data-analysis"/>
    <w:p>
      <w:pPr>
        <w:pStyle w:val="Heading3"/>
      </w:pPr>
      <w:r>
        <w:rPr>
          <w:u w:val="single"/>
        </w:rPr>
        <w:t xml:space="preserve">Data Analysis</w:t>
      </w:r>
    </w:p>
    <w:p>
      <w:pPr>
        <w:pStyle w:val="FirstParagraph"/>
      </w:pPr>
      <w:r>
        <w:br/>
      </w:r>
      <w:r>
        <w:t xml:space="preserve">The raw data revealed that during peak operational hours in</w:t>
      </w:r>
      <w:r>
        <w:t xml:space="preserve"> </w:t>
      </w:r>
      <w:r>
        <w:rPr>
          <w:bCs/>
          <w:b/>
        </w:rPr>
        <w:t xml:space="preserve">South Korea Seoul</w:t>
      </w:r>
      <w:r>
        <w:t xml:space="preserve"> </w:t>
      </w:r>
      <w:r>
        <w:t xml:space="preserve">(typically between 18:00 and 21:00 KST), the coherence time of the qubits dropped by an average of 4.2 microseconds compared to off-peak hours. This reduction aligns with our hypothesis regarding electromagnetic interference.</w:t>
      </w:r>
    </w:p>
    <w:bookmarkEnd w:id="28"/>
    <w:bookmarkStart w:id="29" w:name="visual-representation"/>
    <w:p>
      <w:pPr>
        <w:pStyle w:val="Heading3"/>
      </w:pPr>
      <w:r>
        <w:rPr>
          <w:u w:val="single"/>
        </w:rPr>
        <w:t xml:space="preserve">Visual Representation</w:t>
      </w:r>
    </w:p>
    <w:p>
      <w:pPr>
        <w:pStyle w:val="FirstParagraph"/>
      </w:pPr>
      <w:r>
        <w:br/>
      </w:r>
      <w:r>
        <w:t xml:space="preserve">*Figure 1 (Not shown): A graph plotting Coherence Time (T2) vs. Time of Day, showing distinct dips corresponding to urban energy consumption patterns in South Korea Seoul.*</w:t>
      </w:r>
      <w:r>
        <w:t xml:space="preserve"> </w:t>
      </w:r>
      <w:r>
        <w:t xml:space="preserve">The</w:t>
      </w:r>
      <w:r>
        <w:t xml:space="preserve"> </w:t>
      </w:r>
      <w:r>
        <w:rPr>
          <w:bCs/>
          <w:b/>
        </w:rPr>
        <w:t xml:space="preserve">Physicist</w:t>
      </w:r>
      <w:r>
        <w:t xml:space="preserve"> </w:t>
      </w:r>
      <w:r>
        <w:t xml:space="preserve">team successfully applied a Fourier transform filter to remove high-frequency noise components associated with the local grid frequency of 60Hz and its harmonics.</w:t>
      </w:r>
    </w:p>
    <w:bookmarkEnd w:id="29"/>
    <w:bookmarkEnd w:id="30"/>
    <w:bookmarkStart w:id="33" w:name="discussion"/>
    <w:p>
      <w:pPr>
        <w:pStyle w:val="Heading2"/>
      </w:pPr>
      <w:r>
        <w:t xml:space="preserve">5. Discussion</w:t>
      </w:r>
    </w:p>
    <w:p>
      <w:pPr>
        <w:pStyle w:val="FirstParagraph"/>
      </w:pPr>
      <w:r>
        <w:br/>
      </w:r>
    </w:p>
    <w:bookmarkStart w:id="31" w:name="interpretation-of-findings"/>
    <w:p>
      <w:pPr>
        <w:pStyle w:val="Heading3"/>
      </w:pPr>
      <w:r>
        <w:rPr>
          <w:u w:val="single"/>
        </w:rPr>
        <w:t xml:space="preserve">Interpretation of Findings</w:t>
      </w:r>
    </w:p>
    <w:p>
      <w:pPr>
        <w:pStyle w:val="FirstParagraph"/>
      </w:pPr>
      <w:r>
        <w:br/>
      </w:r>
      <w:r>
        <w:t xml:space="preserve">The data confirms that location is a critical variable in precision physics experiments. Even within a technologically advanced city like</w:t>
      </w:r>
      <w:r>
        <w:t xml:space="preserve"> </w:t>
      </w:r>
      <w:r>
        <w:rPr>
          <w:bCs/>
          <w:b/>
        </w:rPr>
        <w:t xml:space="preserve">South Korea Seoul</w:t>
      </w:r>
      <w:r>
        <w:t xml:space="preserve">, background noise poses a significant threat to quantum stability. However, the successful application of filtering algorithms demonstrates that research in</w:t>
      </w:r>
      <w:r>
        <w:t xml:space="preserve"> </w:t>
      </w:r>
      <w:r>
        <w:rPr>
          <w:bCs/>
          <w:b/>
        </w:rPr>
        <w:t xml:space="preserve">South Korea Seoul</w:t>
      </w:r>
      <w:r>
        <w:t xml:space="preserve"> </w:t>
      </w:r>
      <w:r>
        <w:t xml:space="preserve">is viable and does not require relocation to remote areas, provided adequate mitigation strategies are employed.</w:t>
      </w:r>
    </w:p>
    <w:bookmarkEnd w:id="31"/>
    <w:bookmarkStart w:id="32" w:name="the-role-of-the-physicist"/>
    <w:p>
      <w:pPr>
        <w:pStyle w:val="Heading3"/>
      </w:pPr>
      <w:r>
        <w:rPr>
          <w:u w:val="single"/>
        </w:rPr>
        <w:t xml:space="preserve">The Role of the Physicist</w:t>
      </w:r>
    </w:p>
    <w:p>
      <w:pPr>
        <w:pStyle w:val="FirstParagraph"/>
      </w:pPr>
      <w:r>
        <w:br/>
      </w:r>
      <w:r>
        <w:t xml:space="preserve">In this study, the role of the</w:t>
      </w:r>
      <w:r>
        <w:t xml:space="preserve"> </w:t>
      </w:r>
      <w:r>
        <w:rPr>
          <w:bCs/>
          <w:b/>
        </w:rPr>
        <w:t xml:space="preserve">Physicist</w:t>
      </w:r>
      <w:r>
        <w:t xml:space="preserve"> </w:t>
      </w:r>
      <w:r>
        <w:t xml:space="preserve">was pivotal in distinguishing between instrumental noise and environmental noise. The ability to interpret complex spectral data allowed our team to attribute specific decoherence events to external sources rather than internal system failures. This distinction is crucial for future</w:t>
      </w:r>
      <w:r>
        <w:t xml:space="preserve"> </w:t>
      </w:r>
      <w:r>
        <w:rPr>
          <w:bCs/>
          <w:b/>
        </w:rPr>
        <w:t xml:space="preserve">Physicist</w:t>
      </w:r>
      <w:r>
        <w:t xml:space="preserve">s working in urban centers globally.</w:t>
      </w:r>
    </w:p>
    <w:p>
      <w:pPr>
        <w:pStyle w:val="BodyText"/>
      </w:pPr>
      <w:r>
        <w:br/>
      </w:r>
    </w:p>
    <w:bookmarkEnd w:id="32"/>
    <w:bookmarkEnd w:id="33"/>
    <w:bookmarkStart w:id="34" w:name="conclusion"/>
    <w:p>
      <w:pPr>
        <w:pStyle w:val="Heading2"/>
      </w:pPr>
      <w:r>
        <w:t xml:space="preserve">6. Conclusion</w:t>
      </w:r>
    </w:p>
    <w:p>
      <w:pPr>
        <w:pStyle w:val="FirstParagraph"/>
      </w:pPr>
      <w:r>
        <w:br/>
      </w:r>
      <w:r>
        <w:t xml:space="preserve">This lab report successfully demonstrates that high-precision physics experiments can be conducted in the dense urban environment of</w:t>
      </w:r>
      <w:r>
        <w:t xml:space="preserve"> </w:t>
      </w:r>
      <w:r>
        <w:rPr>
          <w:bCs/>
          <w:b/>
        </w:rPr>
        <w:t xml:space="preserve">South Korea Seoul</w:t>
      </w:r>
      <w:r>
        <w:t xml:space="preserve">. The findings highlight the necessity for interdisciplinary collaboration between physicists, electrical engineers, and urban planners to mitigate environmental interference. Future work will focus on developing localized magnetic shielding materials specifically designed for the construction standards prevalent in</w:t>
      </w:r>
      <w:r>
        <w:t xml:space="preserve"> </w:t>
      </w:r>
      <w:r>
        <w:rPr>
          <w:bCs/>
          <w:b/>
        </w:rPr>
        <w:t xml:space="preserve">South Korea Seoul</w:t>
      </w:r>
      <w:r>
        <w:t xml:space="preserve">.</w:t>
      </w:r>
    </w:p>
    <w:p>
      <w:pPr>
        <w:pStyle w:val="BodyText"/>
      </w:pPr>
      <w:r>
        <w:br/>
      </w:r>
    </w:p>
    <w:p>
      <w:pPr>
        <w:pStyle w:val="BodyText"/>
      </w:pPr>
      <w:r>
        <w:t xml:space="preserve">We recommend that funding agencies support continued research by</w:t>
      </w:r>
      <w:r>
        <w:t xml:space="preserve"> </w:t>
      </w:r>
      <w:r>
        <w:rPr>
          <w:bCs/>
          <w:b/>
        </w:rPr>
        <w:t xml:space="preserve">Physicist</w:t>
      </w:r>
      <w:r>
        <w:t xml:space="preserve">s in this region, as Seoul is poised to become a leading node in the global quantum network. The data generated here provides a baseline for understanding environmental impacts on quantum systems in major metropolitan hubs worldwide.</w:t>
      </w:r>
    </w:p>
    <w:p>
      <w:pPr>
        <w:pStyle w:val="BodyText"/>
      </w:pPr>
      <w:r>
        <w:br/>
      </w:r>
    </w:p>
    <w:bookmarkEnd w:id="34"/>
    <w:bookmarkStart w:id="36" w:name="references"/>
    <w:p>
      <w:pPr>
        <w:pStyle w:val="Heading2"/>
      </w:pPr>
      <w:r>
        <w:t xml:space="preserve">7. References</w:t>
      </w:r>
    </w:p>
    <w:p>
      <w:pPr>
        <w:pStyle w:val="FirstParagraph"/>
      </w:pPr>
      <w:r>
        <w:br/>
      </w:r>
      <w:r>
        <w:br/>
      </w:r>
      <w:r>
        <w:t xml:space="preserve">1. Kim, J., &amp; Lee, S. (2022). "Urban Electromagnetic Noise Profiles in East Asia." Journal of Applied Physics.</w:t>
      </w:r>
      <w:r>
        <w:br/>
      </w:r>
      <w:r>
        <w:rPr>
          <w:bCs/>
          <w:b/>
        </w:rPr>
        <w:t xml:space="preserve">South Korea Seoul</w:t>
      </w:r>
      <w:r>
        <w:t xml:space="preserve">: Korean Physical Society Publications.</w:t>
      </w:r>
      <w:r>
        <w:br/>
      </w:r>
      <w:r>
        <w:br/>
      </w:r>
    </w:p>
    <w:bookmarkStart w:id="35" w:name="the-role-of-the-physicist-1"/>
    <w:p>
      <w:pPr>
        <w:pStyle w:val="Heading3"/>
      </w:pPr>
      <w:r>
        <w:rPr>
          <w:u w:val="single"/>
        </w:rPr>
        <w:t xml:space="preserve">The Role of the Physicist</w:t>
      </w:r>
    </w:p>
    <w:p>
      <w:pPr>
        <w:pStyle w:val="FirstParagraph"/>
      </w:pPr>
      <w:r>
        <w:br/>
      </w:r>
    </w:p>
    <w:p>
      <w:pPr>
        <w:pStyle w:val="BodyText"/>
      </w:pPr>
      <w:r>
        <w:rPr>
          <w:iCs/>
          <w:i/>
        </w:rPr>
        <w:t xml:space="preserve">Note: This document serves as a template for academic reporting in the field of experimental physics, emphasizing the contextual challenges faced by a Physicist operating within the unique geographic and infrastructural landscape of South Korea Seoul.</w:t>
      </w:r>
    </w:p>
    <w:p>
      <w:pPr>
        <w:pStyle w:val="BodyText"/>
      </w:pPr>
      <w:r>
        <w:t xml:space="preserv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Physics Research in South Korea Seoul</dc:title>
  <dc:creator/>
  <dc:language>en</dc:language>
  <cp:keywords/>
  <dcterms:created xsi:type="dcterms:W3CDTF">2026-07-29T15:29:22Z</dcterms:created>
  <dcterms:modified xsi:type="dcterms:W3CDTF">2026-07-29T15:29:22Z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