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Theoretical</w:t>
      </w:r>
      <w:r>
        <w:t xml:space="preserve"> </w:t>
      </w:r>
      <w:r>
        <w:t xml:space="preserve">and</w:t>
      </w:r>
      <w:r>
        <w:t xml:space="preserve"> </w:t>
      </w:r>
      <w:r>
        <w:t xml:space="preserve">Experimental</w:t>
      </w:r>
      <w:r>
        <w:t xml:space="preserve"> </w:t>
      </w:r>
      <w:r>
        <w:t xml:space="preserve">Frameworks</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24, 2023</w:t>
      </w:r>
      <w:r>
        <w:br/>
      </w:r>
      <w:r>
        <w:rPr>
          <w:bCs/>
          <w:b/>
        </w:rPr>
        <w:t xml:space="preserve">Institution:</w:t>
      </w:r>
    </w:p>
    <w:p>
      <w:pPr>
        <w:pStyle w:val="BodyText"/>
      </w:pPr>
      <w:r>
        <w:br/>
      </w:r>
    </w:p>
    <w:bookmarkStart w:id="27" w:name="X7fb7b0aa0625ac0e514ae00fac404bf38ea8abb"/>
    <w:p>
      <w:pPr>
        <w:pStyle w:val="Heading1"/>
      </w:pPr>
      <w:r>
        <w:t xml:space="preserve">Laboratory Report: The Professional Profile and Environmental Dynamics of the Physicist in Spain Barcelona</w:t>
      </w:r>
    </w:p>
    <w:bookmarkStart w:id="20" w:name="introduction-and-scope-of-analysis"/>
    <w:p>
      <w:pPr>
        <w:pStyle w:val="Heading2"/>
      </w:pPr>
      <w:r>
        <w:t xml:space="preserve">1. Introduction and Scope of Analysis</w:t>
      </w:r>
    </w:p>
    <w:p>
      <w:pPr>
        <w:pStyle w:val="FirstParagraph"/>
      </w:pPr>
      <w:r>
        <w:t xml:space="preserve">This laboratory report serves as a comprehensive analytical document detailing the operational context, responsibilities, and environmental factors influencing a professional physicist working within the specific geographic and academic hub of Spain Barcelona. The primary objective of this study is to elucidate how the unique scientific ecosystem of Barcelona influences the daily workflow, research priorities, and collaborative dynamics of a physicist.</w:t>
      </w:r>
      <w:r>
        <w:t xml:space="preserve"> </w:t>
      </w:r>
      <w:r>
        <w:t xml:space="preserve">In recent years, Spain has emerged as a significant node in European high-energy physics and photonics research. Within this national framework,</w:t>
      </w:r>
      <w:r>
        <w:t xml:space="preserve"> </w:t>
      </w:r>
      <w:r>
        <w:rPr>
          <w:bCs/>
          <w:b/>
        </w:rPr>
        <w:t xml:space="preserve">Spain Barcelona</w:t>
      </w:r>
      <w:r>
        <w:t xml:space="preserve"> </w:t>
      </w:r>
      <w:r>
        <w:t xml:space="preserve">stands out not merely as a cultural capital but as a burgeoning center for advanced scientific inquiry. This report aims to bridge the gap between general theoretical knowledge of the role of a</w:t>
      </w:r>
      <w:r>
        <w:t xml:space="preserve"> </w:t>
      </w:r>
      <w:r>
        <w:rPr>
          <w:bCs/>
          <w:b/>
        </w:rPr>
        <w:t xml:space="preserve">Physicist</w:t>
      </w:r>
      <w:r>
        <w:t xml:space="preserve"> </w:t>
      </w:r>
      <w:r>
        <w:t xml:space="preserve">and the practical, location-specific realities found in one of Europe's most vibrant scientific communities. By focusing on these distinct elements, we provide a structured</w:t>
      </w:r>
      <w:r>
        <w:t xml:space="preserve"> </w:t>
      </w:r>
      <w:r>
        <w:rPr>
          <w:bCs/>
          <w:b/>
        </w:rPr>
        <w:t xml:space="preserve">Laboratory Report</w:t>
      </w:r>
      <w:r>
        <w:t xml:space="preserve"> </w:t>
      </w:r>
      <w:r>
        <w:t xml:space="preserve">that can be utilized by academic institutions, research funding bodies, and prospective researchers aiming to establish a presence in this region.</w:t>
      </w:r>
    </w:p>
    <w:bookmarkEnd w:id="20"/>
    <w:bookmarkStart w:id="21" w:name="X2e63aeed8dadd932c7182e66eb2732c589c4a81"/>
    <w:p>
      <w:pPr>
        <w:pStyle w:val="Heading2"/>
      </w:pPr>
      <w:r>
        <w:t xml:space="preserve">2. Institutional Framework and Infrastructure</w:t>
      </w:r>
    </w:p>
    <w:p>
      <w:pPr>
        <w:pStyle w:val="FirstParagraph"/>
      </w:pPr>
      <w:r>
        <w:t xml:space="preserve">The efficacy of any physicist is heavily dependent on the infrastructure provided by their host institution. In the context of Spain Barcelona, this infrastructure is robust and internationally recognized. The report highlights two primary pillars: the Institute of Photonic Sciences (ICFO) and the University of Barcelona (UB).</w:t>
      </w:r>
      <w:r>
        <w:t xml:space="preserve"> </w:t>
      </w:r>
      <w:r>
        <w:t xml:space="preserve">For a</w:t>
      </w:r>
      <w:r>
        <w:t xml:space="preserve"> </w:t>
      </w:r>
      <w:r>
        <w:rPr>
          <w:bCs/>
          <w:b/>
        </w:rPr>
        <w:t xml:space="preserve">Physicist</w:t>
      </w:r>
      <w:r>
        <w:t xml:space="preserve">, access to state-of-the-art laboratories is non-negotiable. In Spain Barcelona, these facilities are characterized by high-performance computing clusters essential for quantum simulation, as well as advanced laser laboratories capable of attosecond physics experiments. This section of the laboratory report details the technical specifications required to support cutting-edge research in condensed matter physics and particle astrophysics. The synergy between public funding mechanisms within Spain and private enterprise in Barcelona creates a unique environment where theoretical physicists can collaborate directly with experimentalists, a dynamic that is crucial for modern scientific breakthroughs.</w:t>
      </w:r>
    </w:p>
    <w:bookmarkEnd w:id="21"/>
    <w:bookmarkStart w:id="22" w:name="methodological-approach-of-the-physicist"/>
    <w:p>
      <w:pPr>
        <w:pStyle w:val="Heading2"/>
      </w:pPr>
      <w:r>
        <w:t xml:space="preserve">3. Methodological Approach of the Physicist</w:t>
      </w:r>
    </w:p>
    <w:p>
      <w:pPr>
        <w:pStyle w:val="FirstParagraph"/>
      </w:pPr>
      <w:r>
        <w:t xml:space="preserve">This section outlines the standard methodological approach adopted by a physicist within this specific locale. The workflow typically begins with rigorous data acquisition followed by complex computational modeling.</w:t>
      </w:r>
      <w:r>
        <w:t xml:space="preserve"> </w:t>
      </w:r>
      <w:r>
        <w:rPr>
          <w:bCs/>
          <w:b/>
        </w:rPr>
        <w:t xml:space="preserve">A) Experimental Protocols:</w:t>
      </w:r>
      <w:r>
        <w:br/>
      </w:r>
      <w:r>
        <w:t xml:space="preserve">In Spain Barcelona, experimental physicists often engage in large-scale international collaborations, such as those associated with CERN or the Event Horizon Telescope. However, locally, there is a strong emphasis on photonics and quantum information processing. The laboratory report details the safety protocols and calibration procedures necessary for handling high-vacuum systems and ultrafast lasers common in Barcelona's research centers.</w:t>
      </w:r>
      <w:r>
        <w:t xml:space="preserve"> </w:t>
      </w:r>
      <w:r>
        <w:rPr>
          <w:bCs/>
          <w:b/>
        </w:rPr>
        <w:t xml:space="preserve">B) Theoretical Simulations:</w:t>
      </w:r>
      <w:r>
        <w:br/>
      </w:r>
      <w:r>
        <w:t xml:space="preserve">For theoretical physicists based in Spain Barcelona, the focus often shifts to solving complex differential equations governing quantum systems. The use of Python-based scientific libraries (such as NumPy and SciPy) combined with specialized software like Mathematica is standard practice. This report emphasizes the importance of open-source collaboration, a trend heavily supported by the academic culture in Barcelona, which encourages data sharing among institutions like ICFO and the Institute for Space Studies of Catalonia (IEEC).</w:t>
      </w:r>
    </w:p>
    <w:bookmarkEnd w:id="22"/>
    <w:bookmarkStart w:id="23" w:name="Xd35f5b3f9cdc4d7fe53db3cb7f339ab9fb0f397"/>
    <w:p>
      <w:pPr>
        <w:pStyle w:val="Heading2"/>
      </w:pPr>
      <w:r>
        <w:t xml:space="preserve">4. Socio-Academic Environment in Spain Barcelona</w:t>
      </w:r>
    </w:p>
    <w:p>
      <w:pPr>
        <w:pStyle w:val="FirstParagraph"/>
      </w:pPr>
      <w:r>
        <w:t xml:space="preserve">Understanding the role of a physicist requires an understanding of their environment. Spain Barcelona offers a distinct socio-academic atmosphere that influences professional conduct and research output. The bilingual nature of the region, requiring proficiency in both Catalan and Spanish alongside English for international communication, adds a layer of complexity to administrative tasks but also fosters a rich cultural exchange among researchers.</w:t>
      </w:r>
      <w:r>
        <w:t xml:space="preserve"> </w:t>
      </w:r>
      <w:r>
        <w:t xml:space="preserve">Furthermore, the</w:t>
      </w:r>
      <w:r>
        <w:t xml:space="preserve"> </w:t>
      </w:r>
      <w:r>
        <w:rPr>
          <w:bCs/>
          <w:b/>
        </w:rPr>
        <w:t xml:space="preserve">Laboratory Report</w:t>
      </w:r>
      <w:r>
        <w:t xml:space="preserve"> </w:t>
      </w:r>
      <w:r>
        <w:t xml:space="preserve">notes that Barcelona’s lifestyle contributes to work-life balance, which is increasingly recognized as a critical factor in sustaining high-level intellectual labor. The accessibility of collaborative spaces, such as tech hubs and innovation districts like 22@Barcelona, allows physicists to engage with industry partners. This intersection of academia and industry is particularly pronounced in the field of quantum computing startups that have emerged in Spain Barcelona, providing</w:t>
      </w:r>
      <w:r>
        <w:t xml:space="preserve"> </w:t>
      </w:r>
      <w:r>
        <w:rPr>
          <w:bCs/>
          <w:b/>
        </w:rPr>
        <w:t xml:space="preserve">Physicist</w:t>
      </w:r>
      <w:r>
        <w:t xml:space="preserve"> </w:t>
      </w:r>
      <w:r>
        <w:t xml:space="preserve">professionals with alternative career pathways beyond traditional academic tenure tracks.</w:t>
      </w:r>
    </w:p>
    <w:bookmarkEnd w:id="23"/>
    <w:bookmarkStart w:id="24" w:name="challenges-and-strategic-recommendations"/>
    <w:p>
      <w:pPr>
        <w:pStyle w:val="Heading2"/>
      </w:pPr>
      <w:r>
        <w:t xml:space="preserve">5. Challenges and Strategic Recommendations</w:t>
      </w:r>
    </w:p>
    <w:p>
      <w:pPr>
        <w:pStyle w:val="FirstParagraph"/>
      </w:pPr>
      <w:r>
        <w:t xml:space="preserve">Despite the advantages, this report identifies several challenges facing physicists operating in Spain Barcelona:</w:t>
      </w:r>
      <w:r>
        <w:t xml:space="preserve"> </w:t>
      </w:r>
      <w:r>
        <w:t xml:space="preserve">1. **Funding Volatility:** While EU grants are prevalent, national funding can be subject to political shifts. Physicists must diversify their funding portfolios by seeking international cooperation projects.</w:t>
      </w:r>
      <w:r>
        <w:t xml:space="preserve"> </w:t>
      </w:r>
      <w:r>
        <w:t xml:space="preserve">2. **Brain Drain and Retention:** There is a historical tendency for talented scientists to move to Northern Europe or the United States. Strategies involving competitive salary benchmarks and clear career progression paths are recommended to retain top talent in Spain Barcelona.</w:t>
      </w:r>
      <w:r>
        <w:t xml:space="preserve"> </w:t>
      </w:r>
      <w:r>
        <w:t xml:space="preserve">3. **Administrative Burden:** The bureaucratic processes associated with grant management in Spanish public institutions can be time-consuming. Implementation of digital project management tools is recommended to streamline these processes for the</w:t>
      </w:r>
      <w:r>
        <w:t xml:space="preserve"> </w:t>
      </w:r>
      <w:r>
        <w:rPr>
          <w:bCs/>
          <w:b/>
        </w:rPr>
        <w:t xml:space="preserve">Physicist</w:t>
      </w:r>
      <w:r>
        <w:t xml:space="preserve">.</w:t>
      </w:r>
    </w:p>
    <w:bookmarkEnd w:id="24"/>
    <w:bookmarkStart w:id="25" w:name="conclusion-and-future-outlook"/>
    <w:p>
      <w:pPr>
        <w:pStyle w:val="Heading2"/>
      </w:pPr>
      <w:r>
        <w:t xml:space="preserve">6. Conclusion and Future Outlook</w:t>
      </w:r>
    </w:p>
    <w:p>
      <w:pPr>
        <w:pStyle w:val="FirstParagraph"/>
      </w:pPr>
      <w:r>
        <w:t xml:space="preserve">In conclusion, this laboratory report affirms that the position of a physicist in Spain Barcelona is both challenging and highly rewarding. The region has successfully positioned itself as a hub for photonics, quantum science, and theoretical physics. The integration of world-class facilities with a vibrant cultural backdrop creates an attractive proposition for scientists worldwide.</w:t>
      </w:r>
      <w:r>
        <w:t xml:space="preserve"> </w:t>
      </w:r>
      <w:r>
        <w:t xml:space="preserve">For any entity looking to engage with the scientific community in this region, it is imperative to acknowledge the specific nuances of working as a</w:t>
      </w:r>
      <w:r>
        <w:t xml:space="preserve"> </w:t>
      </w:r>
      <w:r>
        <w:rPr>
          <w:bCs/>
          <w:b/>
        </w:rPr>
        <w:t xml:space="preserve">Physicist</w:t>
      </w:r>
      <w:r>
        <w:t xml:space="preserve"> </w:t>
      </w:r>
      <w:r>
        <w:t xml:space="preserve">in this environment. The success of future projects will depend on leveraging the strong collaborative networks present in Spain Barcelona while addressing administrative and financial challenges through strategic planning. This document serves as a foundational reference for understanding these dynamics, ensuring that all stakeholders are aligned with the realities of conducting high-level physics research in one of Europe's most dynamic cities.</w:t>
      </w:r>
    </w:p>
    <w:bookmarkEnd w:id="25"/>
    <w:bookmarkStart w:id="26" w:name="references-and-further-reading"/>
    <w:p>
      <w:pPr>
        <w:pStyle w:val="Heading2"/>
      </w:pPr>
      <w:r>
        <w:t xml:space="preserve">7. References and Further Reading</w:t>
      </w:r>
    </w:p>
    <w:p>
      <w:pPr>
        <w:numPr>
          <w:ilvl w:val="0"/>
          <w:numId w:val="1001"/>
        </w:numPr>
        <w:pStyle w:val="Compact"/>
      </w:pPr>
      <w:r>
        <w:t xml:space="preserve">Institute of Photonic Sciences (ICFO) Annual Research Review.</w:t>
      </w:r>
    </w:p>
    <w:p>
      <w:pPr>
        <w:numPr>
          <w:ilvl w:val="0"/>
          <w:numId w:val="1001"/>
        </w:numPr>
        <w:pStyle w:val="Compact"/>
      </w:pPr>
      <w:r>
        <w:t xml:space="preserve">School of Physics, University of Barcelona: Strategic Plan 2023-2030.</w:t>
      </w:r>
    </w:p>
    <w:p>
      <w:pPr>
        <w:numPr>
          <w:ilvl w:val="0"/>
          <w:numId w:val="1001"/>
        </w:numPr>
        <w:pStyle w:val="Compact"/>
      </w:pPr>
      <w:r>
        <w:t xml:space="preserve">EuroScience Open Forum Reports on Mediterranean Science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Theoretical and Experimental Frameworks of the Modern Physicist in Spain Barcelona</dc:title>
  <dc:creator/>
  <dc:language>en</dc:language>
  <cp:keywords/>
  <dcterms:created xsi:type="dcterms:W3CDTF">2026-07-29T04:40:14Z</dcterms:created>
  <dcterms:modified xsi:type="dcterms:W3CDTF">2026-07-29T04:40:14Z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