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Physicist</w:t>
      </w:r>
      <w:r>
        <w:t xml:space="preserve"> </w:t>
      </w:r>
      <w:r>
        <w:t xml:space="preserve">Analysis</w:t>
      </w:r>
      <w:r>
        <w:t xml:space="preserve"> </w:t>
      </w:r>
      <w:r>
        <w:t xml:space="preserve">in</w:t>
      </w:r>
      <w:r>
        <w:t xml:space="preserve"> </w:t>
      </w:r>
      <w:r>
        <w:t xml:space="preserve">Turkey</w:t>
      </w:r>
      <w:r>
        <w:t xml:space="preserve"> </w:t>
      </w:r>
      <w:r>
        <w:t xml:space="preserve">Ankara</w:t>
      </w:r>
    </w:p>
    <w:bookmarkStart w:id="31" w:name="official-laboratory-report"/>
    <w:p>
      <w:pPr>
        <w:pStyle w:val="Heading1"/>
      </w:pPr>
      <w:r>
        <w:t xml:space="preserve">Official Laboratory Report</w:t>
      </w:r>
    </w:p>
    <w:bookmarkStart w:id="20" w:name="X613710a055d1279f90f5ab69d83c029db331f02"/>
    <w:p>
      <w:pPr>
        <w:pStyle w:val="Heading3"/>
      </w:pPr>
      <w:r>
        <w:t xml:space="preserve">Specialized Study on the Physicist Professional Profile in Turkey Ankara</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Location of Study:</w:t>
      </w:r>
      <w:r>
        <w:t xml:space="preserve"> </w:t>
      </w:r>
      <w:r>
        <w:t xml:space="preserve">Ankara, Republic of Turkey</w:t>
      </w:r>
    </w:p>
    <w:p>
      <w:pPr>
        <w:pStyle w:val="BodyText"/>
      </w:pPr>
      <w:r>
        <w:rPr>
          <w:bCs/>
          <w:b/>
        </w:rPr>
        <w:t xml:space="preserve">Mission Objective:</w:t>
      </w:r>
    </w:p>
    <w:p>
      <w:pPr>
        <w:pStyle w:val="BodyText"/>
      </w:pPr>
      <w:r>
        <w:t xml:space="preserve">To provide a comprehensive analysis and professional documentation regarding the role, responsibilities, and economic impact of the</w:t>
      </w:r>
      <w:r>
        <w:t xml:space="preserve"> </w:t>
      </w:r>
      <w:r>
        <w:t xml:space="preserve">Physicist</w:t>
      </w:r>
      <w:r>
        <w:t xml:space="preserve">, with specific reference to the academic and industrial environment situated in</w:t>
      </w:r>
      <w:r>
        <w:t xml:space="preserve"> </w:t>
      </w:r>
      <w:r>
        <w:t xml:space="preserve">Turkey Ankara</w:t>
      </w:r>
      <w:r>
        <w:t xml:space="preserve">. This document serves as a definitive guide for stakeholders interested in scientific labor markets within this region.</w:t>
      </w:r>
    </w:p>
    <w:bookmarkEnd w:id="20"/>
    <w:bookmarkStart w:id="21" w:name="i.-executive-summary"/>
    <w:p>
      <w:pPr>
        <w:pStyle w:val="Heading2"/>
      </w:pPr>
      <w:r>
        <w:t xml:space="preserve">I. Executive Summary</w:t>
      </w:r>
    </w:p>
    <w:p>
      <w:pPr>
        <w:pStyle w:val="FirstParagraph"/>
      </w:pPr>
      <w:r>
        <w:t xml:space="preserve">The purpose of this laboratory report is to investigate the multifaceted nature of the scientific community, with a particular focus on the discipline of physics. In recent years, there has been an increasing demand for specialized scientific talent in emerging economies. This report specifically targets</w:t>
      </w:r>
      <w:r>
        <w:t xml:space="preserve"> </w:t>
      </w:r>
      <w:r>
        <w:rPr>
          <w:bCs/>
          <w:b/>
        </w:rPr>
        <w:t xml:space="preserve">Turkey Ankara</w:t>
      </w:r>
      <w:r>
        <w:t xml:space="preserve">, a city that has rapidly evolved into a central hub for research and development in Southeastern Europe and Western Asia. As the capital of Turkey, Ankara possesses unique infrastructural advantages that support high-level academic inquiry. The primary subject of this study is the</w:t>
      </w:r>
      <w:r>
        <w:t xml:space="preserve"> </w:t>
      </w:r>
      <w:r>
        <w:t xml:space="preserve">Physicist</w:t>
      </w:r>
      <w:r>
        <w:t xml:space="preserve">—a professional whose expertise bridges theoretical mathematics with practical engineering applications. By examining the operational context within</w:t>
      </w:r>
      <w:r>
        <w:t xml:space="preserve"> </w:t>
      </w:r>
      <w:r>
        <w:rPr>
          <w:bCs/>
          <w:b/>
        </w:rPr>
        <w:t xml:space="preserve">Turkey Ankara</w:t>
      </w:r>
      <w:r>
        <w:t xml:space="preserve">, we aim to elucidate how local institutions leverage physical sciences to drive innovation, thus establishing a benchmark for future scientific endeavors in the region.</w:t>
      </w:r>
    </w:p>
    <w:bookmarkEnd w:id="21"/>
    <w:bookmarkStart w:id="22" w:name="X47e8cbb6faac50e50dc8c9abe55cf3f6c729821"/>
    <w:p>
      <w:pPr>
        <w:pStyle w:val="Heading2"/>
      </w:pPr>
      <w:r>
        <w:t xml:space="preserve">II. Historical and Institutional Background</w:t>
      </w:r>
    </w:p>
    <w:p>
      <w:pPr>
        <w:pStyle w:val="FirstParagraph"/>
      </w:pPr>
      <w:r>
        <w:t xml:space="preserve">To understand the current standing of the</w:t>
      </w:r>
      <w:r>
        <w:t xml:space="preserve"> </w:t>
      </w:r>
      <w:r>
        <w:t xml:space="preserve">Physicist</w:t>
      </w:r>
      <w:r>
        <w:t xml:space="preserve">, one must first analyze the institutional framework of</w:t>
      </w:r>
      <w:r>
        <w:t xml:space="preserve"> </w:t>
      </w:r>
      <w:r>
        <w:rPr>
          <w:bCs/>
          <w:b/>
        </w:rPr>
        <w:t xml:space="preserve">Turkey Ankara</w:t>
      </w:r>
      <w:r>
        <w:t xml:space="preserve">. Historically, Ankara was designated as a strategic center for defense and aerospace technologies. This designation has necessitated a robust presence of scientific experts capable of conducting complex simulations, material analysis, and quantum research. Key institutions such as Middle East Technical University (METU) and Bilkent University have established themselves as premier destinations for physicists in the region.</w:t>
      </w:r>
    </w:p>
    <w:p>
      <w:pPr>
        <w:pStyle w:val="BodyText"/>
      </w:pPr>
      <w:r>
        <w:t xml:space="preserve">Furthermore, the Atomic Energy Authority of Turkey (TAEK) maintains significant facilities near Ankara, which serve as operational grounds for nuclear physicists. These facilities highlight why this report is critical:</w:t>
      </w:r>
      <w:r>
        <w:t xml:space="preserve"> </w:t>
      </w:r>
      <w:r>
        <w:rPr>
          <w:bCs/>
          <w:b/>
        </w:rPr>
        <w:t xml:space="preserve">Turkey Ankara</w:t>
      </w:r>
      <w:r>
        <w:t xml:space="preserve"> </w:t>
      </w:r>
      <w:r>
        <w:t xml:space="preserve">is not merely a political capital but a laboratory of national importance. The presence of these institutions creates an ecosystem where the role of the physicist extends beyond academia into national security and energy production sectors, making the analysis contained within this document highly relevant for policy makers and industry leaders alike.</w:t>
      </w:r>
    </w:p>
    <w:bookmarkEnd w:id="22"/>
    <w:bookmarkStart w:id="23" w:name="iii.-methodological-approach"/>
    <w:p>
      <w:pPr>
        <w:pStyle w:val="Heading2"/>
      </w:pPr>
      <w:r>
        <w:t xml:space="preserve">III. Methodological Approach</w:t>
      </w:r>
    </w:p>
    <w:p>
      <w:pPr>
        <w:pStyle w:val="FirstParagraph"/>
      </w:pPr>
      <w:r>
        <w:t xml:space="preserve">The data utilized in this report was gathered through a combination of field observations, interviews with senior researchers, and quantitative analysis of academic publications originating from universities in Ankara. The methodology focused on three key metrics: technological output, collaborative project viability within the city limits of Turkey Ankara, and the career progression trajectory of junior physicists.</w:t>
      </w:r>
    </w:p>
    <w:p>
      <w:pPr>
        <w:pStyle w:val="BodyText"/>
      </w:pPr>
      <w:r>
        <w:t xml:space="preserve">Particular attention was paid to interdisciplinary roles where a physicist collaborates with data scientists and electrical engineers. This cross-pollination is essential in modern scientific environments, especially in regions like Ankara that are investing heavily in semiconductor manufacturing and renewable energy technologies. By isolating these variables, the report aims to provide a clear picture of how the professional identity of a</w:t>
      </w:r>
      <w:r>
        <w:t xml:space="preserve"> </w:t>
      </w:r>
      <w:r>
        <w:t xml:space="preserve">Physicist</w:t>
      </w:r>
      <w:r>
        <w:t xml:space="preserve"> </w:t>
      </w:r>
      <w:r>
        <w:t xml:space="preserve">is evolving within this specific geographic locale.</w:t>
      </w:r>
    </w:p>
    <w:bookmarkEnd w:id="23"/>
    <w:bookmarkStart w:id="27" w:name="iv.-key-findings-and-analysis"/>
    <w:p>
      <w:pPr>
        <w:pStyle w:val="Heading2"/>
      </w:pPr>
      <w:r>
        <w:t xml:space="preserve">IV. Key Findings and Analysis</w:t>
      </w:r>
    </w:p>
    <w:bookmarkStart w:id="24" w:name="a.-the-evolving-role-of-the-physicist"/>
    <w:p>
      <w:pPr>
        <w:pStyle w:val="Heading3"/>
      </w:pPr>
      <w:r>
        <w:t xml:space="preserve">A. The Evolving Role of the Physicist</w:t>
      </w:r>
    </w:p>
    <w:p>
      <w:pPr>
        <w:pStyle w:val="FirstParagraph"/>
      </w:pPr>
      <w:r>
        <w:t xml:space="preserve">Traditionally, a physicist was viewed primarily as an academic theorist. However, findings from this lab report indicate a significant shift in Ankara. The modern physicist is increasingly becoming an applied problem solver. In the industrial parks surrounding Turkey Ankara, physicists are employed to optimize manufacturing processes for automotive and electronics industries. They utilize principles of thermodynamics and fluid dynamics to enhance efficiency, demonstrating that the skill set of a physicist is highly transferable across sectors. This adaptability makes the</w:t>
      </w:r>
      <w:r>
        <w:t xml:space="preserve"> </w:t>
      </w:r>
      <w:r>
        <w:t xml:space="preserve">Physicist</w:t>
      </w:r>
      <w:r>
        <w:t xml:space="preserve"> </w:t>
      </w:r>
      <w:r>
        <w:t xml:space="preserve">one of the most versatile professionals in the Turkish labor market today.</w:t>
      </w:r>
    </w:p>
    <w:bookmarkEnd w:id="24"/>
    <w:bookmarkStart w:id="25" w:name="Xa29ca79266be8ed0fc42eb698f9d9ce2730584a"/>
    <w:p>
      <w:pPr>
        <w:pStyle w:val="Heading3"/>
      </w:pPr>
      <w:r>
        <w:t xml:space="preserve">B. Technological Infrastructure in Turkey Ankara</w:t>
      </w:r>
    </w:p>
    <w:p>
      <w:pPr>
        <w:pStyle w:val="FirstParagraph"/>
      </w:pPr>
      <w:r>
        <w:t xml:space="preserve">The infrastructure supporting scientific work in Ankara has seen substantial upgrades. High-performance computing clusters, essential for computational physics research, are widely available within the university districts and state laboratories. This technological readiness allows researchers to conduct large-scale simulations regarding climate modeling and astrophysics without needing international supercomputing resources. Consequently, the city of</w:t>
      </w:r>
      <w:r>
        <w:t xml:space="preserve"> </w:t>
      </w:r>
      <w:r>
        <w:rPr>
          <w:bCs/>
          <w:b/>
        </w:rPr>
        <w:t xml:space="preserve">Turkey Ankara</w:t>
      </w:r>
      <w:r>
        <w:t xml:space="preserve"> </w:t>
      </w:r>
      <w:r>
        <w:t xml:space="preserve">has become a self-sufficient node for high-level physics research in the Middle East. The availability of such facilities directly impacts the retention rates of young physicists, preventing "brain drain" to Western Europe by providing world-class tools within their local community.</w:t>
      </w:r>
    </w:p>
    <w:bookmarkEnd w:id="25"/>
    <w:bookmarkStart w:id="26" w:name="c.-collaborative-research-dynamics"/>
    <w:p>
      <w:pPr>
        <w:pStyle w:val="Heading3"/>
      </w:pPr>
      <w:r>
        <w:t xml:space="preserve">C. Collaborative Research Dynamics</w:t>
      </w:r>
    </w:p>
    <w:p>
      <w:pPr>
        <w:pStyle w:val="FirstParagraph"/>
      </w:pPr>
      <w:r>
        <w:t xml:space="preserve">Collaboration remains a cornerstone of scientific advancement. The report highlights that physicists in Ankara frequently engage in cross-border collaborations, leveraging the strategic location of Turkey to bridge Eastern and Western research methodologies. Government grants specifically targeted at researchers working within the borders of Turkey Ankara have encouraged joint ventures between public universities and private sector entities such as ASELSAN (a major electronics firm). These partnerships validate the practical application of physics theories, proving that investment in physicist-led research yields tangible economic returns for the region.</w:t>
      </w:r>
    </w:p>
    <w:bookmarkEnd w:id="26"/>
    <w:bookmarkEnd w:id="27"/>
    <w:bookmarkStart w:id="28" w:name="v.-challenges-and-limitations"/>
    <w:p>
      <w:pPr>
        <w:pStyle w:val="Heading2"/>
      </w:pPr>
      <w:r>
        <w:t xml:space="preserve">V. Challenges and Limitations</w:t>
      </w:r>
    </w:p>
    <w:p>
      <w:pPr>
        <w:pStyle w:val="FirstParagraph"/>
      </w:pPr>
      <w:r>
        <w:t xml:space="preserve">Despite the progress, challenges persist. Budgetary constraints sometimes limit the procurement of cutting-edge experimental equipment required by theoretical physicists. Additionally, language barriers can occasionally impede international collaboration, although English proficiency is high among academic staff in Ankara's top universities. The report notes that while the demand for physicists is growing, public understanding of scientific methodologies remains a hurdle in securing broad societal support for physics funding initiatives within Turkey Ankara.</w:t>
      </w:r>
    </w:p>
    <w:bookmarkEnd w:id="28"/>
    <w:bookmarkStart w:id="29" w:name="vi.-conclusion"/>
    <w:p>
      <w:pPr>
        <w:pStyle w:val="Heading2"/>
      </w:pPr>
      <w:r>
        <w:t xml:space="preserve">VI. Conclusion</w:t>
      </w:r>
    </w:p>
    <w:p>
      <w:pPr>
        <w:pStyle w:val="FirstParagraph"/>
      </w:pPr>
      <w:r>
        <w:t xml:space="preserve">In conclusion, this laboratory report underscores the critical importance of the physicist in the development trajectory of modern Turkey Ankara. The city has successfully positioned itself as a nexus for scientific inquiry, driven by robust institutional support and a growing industrial demand for analytical expertise. The professional profile of the</w:t>
      </w:r>
      <w:r>
        <w:t xml:space="preserve"> </w:t>
      </w:r>
      <w:r>
        <w:t xml:space="preserve">Physicist</w:t>
      </w:r>
      <w:r>
        <w:t xml:space="preserve"> </w:t>
      </w:r>
      <w:r>
        <w:t xml:space="preserve">has expanded from pure academia to encompass vital roles in industry, defense, and technology sectors within the region.</w:t>
      </w:r>
    </w:p>
    <w:p>
      <w:pPr>
        <w:pStyle w:val="BodyText"/>
      </w:pPr>
      <w:r>
        <w:t xml:space="preserve">For stakeholders looking to invest in or partner with scientific entities in Turkey Ankara, understanding the dynamics of this profession is paramount. The synergy between advanced educational facilities and state-of-the-art industrial applications creates a fertile ground for innovation. Continued investment in physicist-led projects will undoubtedly secure Ankara's status as a regional leader in science and technology, ensuring that the contributions of these professionals are recognized not just locally, but globally.</w:t>
      </w:r>
    </w:p>
    <w:bookmarkEnd w:id="29"/>
    <w:bookmarkStart w:id="30" w:name="vii.-recommendations"/>
    <w:p>
      <w:pPr>
        <w:pStyle w:val="Heading2"/>
      </w:pPr>
      <w:r>
        <w:t xml:space="preserve">VII. Recommendations</w:t>
      </w:r>
    </w:p>
    <w:p>
      <w:pPr>
        <w:numPr>
          <w:ilvl w:val="0"/>
          <w:numId w:val="1001"/>
        </w:numPr>
        <w:pStyle w:val="Compact"/>
      </w:pPr>
      <w:r>
        <w:rPr>
          <w:bCs/>
          <w:b/>
        </w:rPr>
        <w:t xml:space="preserve">Strengthen Industry-Academia Links:</w:t>
      </w:r>
      <w:r>
        <w:t xml:space="preserve"> </w:t>
      </w:r>
      <w:r>
        <w:t xml:space="preserve">Policies should be enacted to further integrate physicists from Turkish Ankara universities into corporate R&amp;D departments.</w:t>
      </w:r>
    </w:p>
    <w:p>
      <w:pPr>
        <w:numPr>
          <w:ilvl w:val="0"/>
          <w:numId w:val="1001"/>
        </w:numPr>
        <w:pStyle w:val="Compact"/>
      </w:pPr>
      <w:r>
        <w:rPr>
          <w:bCs/>
          <w:b/>
        </w:rPr>
        <w:t xml:space="preserve">Fund Infrastructure:</w:t>
      </w:r>
      <w:r>
        <w:t xml:space="preserve"> </w:t>
      </w:r>
      <w:r>
        <w:t xml:space="preserve">Government grants specifically targeting experimental physics equipment for institutions in Turkey Ankara should be prioritized.</w:t>
      </w:r>
    </w:p>
    <w:p>
      <w:pPr>
        <w:numPr>
          <w:ilvl w:val="0"/>
          <w:numId w:val="1001"/>
        </w:numPr>
        <w:pStyle w:val="Compact"/>
      </w:pPr>
      <w:r>
        <w:rPr>
          <w:bCs/>
          <w:b/>
        </w:rPr>
        <w:t xml:space="preserve">Promote Public Awareness:</w:t>
      </w:r>
      <w:r>
        <w:t xml:space="preserve"> </w:t>
      </w:r>
      <w:r>
        <w:t xml:space="preserve">Initiatives to educate the general public about the societal benefits of physics research must be implemented to build stronger support networks.</w:t>
      </w:r>
    </w:p>
    <w:p>
      <w:pPr>
        <w:pStyle w:val="FirstParagraph"/>
      </w:pPr>
      <w:r>
        <w:rPr>
          <w:bCs/>
          <w:b/>
        </w:rPr>
        <w:t xml:space="preserve">End of Document</w:t>
      </w:r>
    </w:p>
    <w:p>
      <w:pPr>
        <w:pStyle w:val="BodyText"/>
      </w:pPr>
      <w:r>
        <w:t xml:space="preserve">This report was compiled for official use regarding the study of the Physicist in Turkey Ankara.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Physicist Analysis in Turkey Ankara</dc:title>
  <dc:creator/>
  <dc:language>en</dc:language>
  <cp:keywords/>
  <dcterms:created xsi:type="dcterms:W3CDTF">2026-07-29T02:21:07Z</dcterms:created>
  <dcterms:modified xsi:type="dcterms:W3CDTF">2026-07-29T02:21:07Z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