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Experimental</w:t>
      </w:r>
      <w:r>
        <w:t xml:space="preserve"> </w:t>
      </w:r>
      <w:r>
        <w:t xml:space="preserve">Investigation</w:t>
      </w:r>
      <w:r>
        <w:t xml:space="preserve"> </w:t>
      </w:r>
      <w:r>
        <w:t xml:space="preserve">by</w:t>
      </w:r>
      <w:r>
        <w:t xml:space="preserve"> </w:t>
      </w:r>
      <w:r>
        <w:t xml:space="preserve">a</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05d55d933b3cf82eaba6e91ab1f5982c5340f57"/>
    <w:p>
      <w:pPr>
        <w:pStyle w:val="Heading1"/>
      </w:pPr>
      <w:r>
        <w:t xml:space="preserve">LABORATORY REPORT DOCUMENTARY FRAMEWORK FOR EXPERIMENTAL PHYSICS CONDUCTED BY A LEADING PHYSICIST WITHIN UNITED STATES NEW YORK CITY</w:t>
      </w:r>
    </w:p>
    <w:p>
      <w:pPr>
        <w:pStyle w:val="FirstParagraph"/>
      </w:pPr>
      <w:r>
        <w:rPr>
          <w:bCs/>
          <w:b/>
        </w:rPr>
        <w:t xml:space="preserve">Date of Compilation:</w:t>
      </w:r>
      <w:r>
        <w:t xml:space="preserve"> </w:t>
      </w:r>
      <w:r>
        <w:t xml:space="preserve">October 24, 2023</w:t>
      </w:r>
      <w:r>
        <w:br/>
      </w:r>
      <w:r>
        <w:rPr>
          <w:bCs/>
          <w:b/>
        </w:rPr>
        <w:t xml:space="preserve">Institutional Jurisdiction:</w:t>
      </w:r>
      <w:r>
        <w:t xml:space="preserve"> </w:t>
      </w:r>
      <w:r>
        <w:t xml:space="preserve">Metropolitan Research &amp; Development Authority, United States New York City</w:t>
      </w:r>
      <w:r>
        <w:br/>
      </w:r>
      <w:r>
        <w:rPr>
          <w:bCs/>
          <w:b/>
        </w:rPr>
        <w:t xml:space="preserve">Categorization:</w:t>
      </w:r>
      <w:r>
        <w:t xml:space="preserve"> </w:t>
      </w:r>
      <w:r>
        <w:t xml:space="preserve">Applied Quantum Mechanics &amp; Condensed Matter Diagnostics</w:t>
      </w:r>
      <w:r>
        <w:br/>
      </w:r>
    </w:p>
    <w:p>
      <w:pPr>
        <w:pStyle w:val="BodyText"/>
      </w:pPr>
      <w:r>
        <w:t xml:space="preserve">Drafting Classification:</w:t>
      </w:r>
    </w:p>
    <w:bookmarkStart w:id="20" w:name="Xe6d144e05287d689dcdd4ee615757d0c470ac01"/>
    <w:p>
      <w:pPr>
        <w:pStyle w:val="Heading2"/>
      </w:pPr>
      <w:r>
        <w:t xml:space="preserve">1.0 INTRODUCTION AND ADMINISTRATIVE CONTEXT OF THIS LAB REPORT</w:t>
      </w:r>
    </w:p>
    <w:p>
      <w:pPr>
        <w:pStyle w:val="FirstParagraph"/>
      </w:pPr>
      <w:r>
        <w:t xml:space="preserve">This comprehensive Lab Report serves as the definitive archival record documenting experimental procedures, data acquisition protocols, and analytical outcomes executed by a certified Physicist operating within the advanced research infrastructure of United States New York City. The structural integrity of this Lab Report aligns with federal scientific documentation standards while simultaneously satisfying municipal laboratory compliance mandates specific to high-density urban research environments. As United States New York City continues to expand its technological and academic footprint, the methodological rigor presented herein reflects institutional expectations for reproducibility, safety verification, and peer-reviewed dissemination. The Physicist responsible for this experimental campaign has adhered strictly to established quantum measurement standards, ensuring that all observational metrics remain traceable through calibrated instrumentation networks distributed across regional university facilities. By framing this Lab Report within the regulatory and academic ecosystem of United States New York City, we establish a transparent pathway for inter-institutional collaboration, funding agency audits, and municipal science policy development. The following sections systematically detail the experimental hypothesis, apparatus configuration, procedural execution, statistical evaluation, and concluding interpretations required for full archival inclusion.</w:t>
      </w:r>
    </w:p>
    <w:bookmarkEnd w:id="20"/>
    <w:bookmarkStart w:id="21" w:name="objectives-and-hypothesis-formulation"/>
    <w:p>
      <w:pPr>
        <w:pStyle w:val="Heading2"/>
      </w:pPr>
      <w:r>
        <w:t xml:space="preserve">2.0 OBJECTIVES AND HYPOTHESIS FORMULATION</w:t>
      </w:r>
    </w:p>
    <w:p>
      <w:pPr>
        <w:pStyle w:val="FirstParagraph"/>
      </w:pPr>
      <w:r>
        <w:t xml:space="preserve">The primary objective of this Lab Report is to quantify phase coherence degradation in semiconductor nanostructures when subjected to controlled electromagnetic perturbation fields. Operating as the lead Physicist, the researcher aimed to isolate decoherence thresholds under varying thermal gradients while maintaining vacuum integrity within standard laboratory parameters. The central hypothesis posits that quantum state preservation remains optimal at cryogenic temperatures below 4 Kelvin, with measurable amplitude attenuation occurring proportionally as lattice vibrations intensify. This Lab Report further seeks to validate whether localized electromagnetic shielding, commonly deployed in United States New York City research complexes due to dense radio-frequency interference, significantly mitigates external noise contamination. Secondary objectives include establishing baseline signal-to-noise ratios for subsequent longitudinal studies and documenting operational adjustments that enable a Physicist to maintain experimental continuity during routine municipal infrastructure fluctuations.</w:t>
      </w:r>
    </w:p>
    <w:bookmarkEnd w:id="21"/>
    <w:bookmarkStart w:id="22" w:name="Xb207a6c4c76da96d1fdf8a02aad70a16255c31b"/>
    <w:p>
      <w:pPr>
        <w:pStyle w:val="Heading2"/>
      </w:pPr>
      <w:r>
        <w:t xml:space="preserve">3.0 MATERIALS, INSTRUMENTATION, AND METHODOLOGICAL PROTOCOLS</w:t>
      </w:r>
    </w:p>
    <w:p>
      <w:pPr>
        <w:pStyle w:val="FirstParagraph"/>
      </w:pPr>
      <w:r>
        <w:t xml:space="preserve">All experimental apparatuses utilized in this Lab Report were sourced from certified scientific distributors compliant with United States New York City environmental and procurement regulations. The primary measurement suite consisted of a dilution refrigerator system capable of reaching 15 millikelvin operating temperatures, interfaced with a programmable microwave pulse generator and ultra-low-noise amplification chains. Signal acquisition was managed through field-programmable gate arrays programmed by the Physicist to synchronize trigger intervals across multiple detection channels. Vacuum chamber integrity was continuously monitored using ion pumps and residual gas analyzers calibrated against national metrology institute standards.</w:t>
      </w:r>
      <w:r>
        <w:t xml:space="preserve"> </w:t>
      </w:r>
      <w:r>
        <w:t xml:space="preserve">Procedural execution followed a stepwise calibration sequence: (1) thermal anchoring of all conductive pathways, (2) verification of magnetic field shielding effectiveness via Hall probe mapping, (3) baseline dark noise characterization before sample insertion, and (4) systematic amplitude modulation sweeps across the target frequency spectrum. Safety protocols specific to this Lab Report incorporated hazardous material handling procedures mandated by United States New York City occupational safety divisions, including liquid helium ventilation monitoring and high-voltage interlock verification. The Physicist documented each procedural adjustment in real-time laboratory logs to ensure full reproducibility for subsequent review cycles.</w:t>
      </w:r>
    </w:p>
    <w:bookmarkEnd w:id="22"/>
    <w:bookmarkStart w:id="23" w:name="X36dff70f78cf446940b0cbc1c6e755830fefa4f"/>
    <w:p>
      <w:pPr>
        <w:pStyle w:val="Heading2"/>
      </w:pPr>
      <w:r>
        <w:t xml:space="preserve">4.0 DATA ACQUISITION AND STATISTICAL ANALYSIS</w:t>
      </w:r>
    </w:p>
    <w:p>
      <w:pPr>
        <w:pStyle w:val="FirstParagraph"/>
      </w:pPr>
      <w:r>
        <w:t xml:space="preserve">The experimental dataset compiled for this Lab Report comprises 1,847 discrete measurement iterations across three independent nanostructure samples. Signal intensity was recorded in arbitrary voltage units before conversion to normalized coherence metrics using established transformation algorithms defined by the Physicist. Temperature-dependent attenuation curves were plotted against theoretical decoherence models, revealing a strong correlation coefficient (R² = 0.91) between thermal lattice excitation and quantum state decay rates.</w:t>
      </w:r>
    </w:p>
    <w:p>
      <w:pPr>
        <w:pStyle w:val="BodyText"/>
      </w:pPr>
      <w:r>
        <w:t xml:space="preserve">Temperature Setpoint (K)</w:t>
      </w:r>
    </w:p>
    <w:bookmarkEnd w:id="23"/>
    <w:p>
      <w:pPr>
        <w:pStyle w:val="BodyText"/>
      </w:pPr>
      <w:r>
        <w:t xml:space="preserve">Average Signal Amplitude (mV)</w:t>
      </w:r>
    </w:p>
    <w:p>
      <w:pPr>
        <w:pStyle w:val="BodyText"/>
      </w:pPr>
      <w:r>
        <w:t xml:space="preserve">Noise Floor Variance (dB)</w:t>
      </w:r>
    </w:p>
    <w:p>
      <w:pPr>
        <w:pStyle w:val="BodyText"/>
      </w:pPr>
      <w:r>
        <w:t xml:space="preserve">Coherece Lifetime Estimate (μs)</w:t>
      </w:r>
    </w:p>
    <w:p>
      <w:pPr>
        <w:pStyle w:val="BodyText"/>
      </w:pPr>
      <w:r>
        <w:t xml:space="preserve">Temperature Setpoint (K)</w:t>
      </w:r>
    </w:p>
    <w:p>
      <w:pPr>
        <w:pStyle w:val="BodyText"/>
      </w:pPr>
      <w:r>
        <w:t xml:space="preserve">Average Signal Amplitude (mV)</w:t>
      </w:r>
    </w:p>
    <w:bookmarkStart w:id="24" w:name="Xd9bae839a664e9e6d651bd04a65e39d18f73b9f"/>
    <w:p>
      <w:pPr>
        <w:pStyle w:val="Heading4"/>
      </w:pPr>
      <w:r>
        <w:t xml:space="preserve">Numerical Data Table Representation for Lab Report Integration</w:t>
      </w:r>
    </w:p>
    <w:p>
      <w:pPr>
        <w:pStyle w:val="FirstParagraph"/>
      </w:pPr>
      <w:r>
        <w:br/>
      </w:r>
    </w:p>
    <w:p>
      <w:pPr>
        <w:pStyle w:val="BodyText"/>
      </w:pPr>
      <w:r>
        <w:t xml:space="preserve">Statistical evaluation employed standard deviation analysis and least-squares regression modeling. The Physicist applied Bayesian inference techniques to account for systematic measurement uncertainties, ensuring that confidence intervals remained within acceptable municipal research funding thresholds. Environmental interference patterns characteristic of United States New York City urban infrastructure were successfully filtered using adaptive digital signal processing algorithms integrated into the acquisition software.</w:t>
      </w:r>
    </w:p>
    <w:bookmarkEnd w:id="24"/>
    <w:bookmarkStart w:id="25" w:name="X08db42ab37c6ebab61765eb27dc2272020dcf9e"/>
    <w:p>
      <w:pPr>
        <w:pStyle w:val="Heading2"/>
      </w:pPr>
      <w:r>
        <w:t xml:space="preserve">5.0 DISCUSSION AND INSTITUTIONAL IMPLICATIONS</w:t>
      </w:r>
    </w:p>
    <w:p>
      <w:pPr>
        <w:pStyle w:val="FirstParagraph"/>
      </w:pPr>
      <w:r>
        <w:t xml:space="preserve">The results documented in this Lab Report confirm that quantum coherence preservation is highly sensitive to thermal environmental fluctuations, validating the initial hypothesis while revealing secondary dependencies on electromagnetic shielding density. As a practicing Physicist operating within United States New York City, it becomes evident that urban research facilities must prioritize multi-layered noise mitigation strategies to maintain experimental fidelity. The observed decoherence trends align with established condensed matter theory but also highlight operational advantages for laboratory configurations utilizing active feedback stabilization systems.</w:t>
      </w:r>
      <w:r>
        <w:t xml:space="preserve"> </w:t>
      </w:r>
      <w:r>
        <w:t xml:space="preserve">Furthermore, this Lab Report demonstrates how municipal scientific infrastructure in United States New York City can serve as a collaborative testing ground for emerging quantum technologies. By standardizing documentation formats across regional institutions, the Physicist community ensures that experimental findings remain accessible to federal reviewers, academic partners, and industrial stakeholders alike. The integration of rigorous procedural logging into this Lab Report framework directly supports transparency requirements established by national science oversight bodies while accommodating the unique spatial and logistical constraints inherent to high-density urban laboratory environments.</w:t>
      </w:r>
    </w:p>
    <w:bookmarkEnd w:id="25"/>
    <w:bookmarkStart w:id="26" w:name="conclusion-and-archival-recommendations"/>
    <w:p>
      <w:pPr>
        <w:pStyle w:val="Heading2"/>
      </w:pPr>
      <w:r>
        <w:t xml:space="preserve">6.0 CONCLUSION AND ARCHIVAL RECOMMENDATIONS</w:t>
      </w:r>
    </w:p>
    <w:p>
      <w:pPr>
        <w:pStyle w:val="FirstParagraph"/>
      </w:pPr>
      <w:r>
        <w:t xml:space="preserve">In summary, this Lab Report successfully outlines the experimental methodology, analytical procedures, and empirical outcomes generated by a dedicated Physicist investigating quantum decoherence phenomena under controlled laboratory conditions. The data robustly supports the hypothesis that cryogenic stabilization significantly enhances quantum state longevity, while also emphasizing the necessity of advanced electromagnetic shielding in urban research settings. As United States New York City continues to expand its technological innovation corridors, standardized documentation practices like this Lab Report will remain essential for maintaining scientific rigor, facilitating peer validation, and guiding future funding allocations. The Physicist recommends that all subsequent experimental campaigns adopt identical calibration protocols and digital logging standards to ensure longitudinal comparability. Archival deposition of this Lab Report is hereby recommended for inclusion in municipal research repositories, inter-institutional physics databases, and federal laboratory exchange networks.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Experimental Investigation by a Physicist in United States New York City</dc:title>
  <dc:creator/>
  <dc:language>en</dc:language>
  <cp:keywords/>
  <dcterms:created xsi:type="dcterms:W3CDTF">2026-07-29T19:35:34Z</dcterms:created>
  <dcterms:modified xsi:type="dcterms:W3CDTF">2026-07-29T19:35:34Z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