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Brasília</w:t>
      </w:r>
    </w:p>
    <w:bookmarkStart w:id="31" w:name="Xfb0ee0049eaf2dda75d27eb6d0d4f24e7075752"/>
    <w:p>
      <w:pPr>
        <w:pStyle w:val="Heading1"/>
      </w:pPr>
      <w:r>
        <w:t xml:space="preserve">Clinical Practice Lab Report: The Role and Impact of the Physiotherapist in Brazil Brasília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Brazil Brasília (Federal District)</w:t>
      </w:r>
    </w:p>
    <w:p>
      <w:pPr>
        <w:pStyle w:val="BodyText"/>
      </w:pPr>
      <w:r>
        <w:rPr>
          <w:bCs/>
          <w:b/>
        </w:rPr>
        <w:t xml:space="preserve">Focused Profession:</w:t>
      </w:r>
      <w:r>
        <w:t xml:space="preserve"> </w:t>
      </w:r>
      <w:r>
        <w:t xml:space="preserve">Physiotherapist</w:t>
      </w:r>
    </w:p>
    <w:p>
      <w:pPr>
        <w:pStyle w:val="BodyText"/>
      </w:pPr>
      <w:r>
        <w:rPr>
          <w:bCs/>
          <w:b/>
        </w:rPr>
        <w:t xml:space="preserve">Type of Document:</w:t>
      </w:r>
    </w:p>
    <w:bookmarkStart w:id="20" w:name="X7d3939d1cb50b011ead4b259c6cfaeceee61e46"/>
    <w:p>
      <w:pPr>
        <w:pStyle w:val="Heading2"/>
      </w:pPr>
      <w:r>
        <w:t xml:space="preserve">I. Introduction and Contextual Background</w:t>
      </w:r>
    </w:p>
    <w:p>
      <w:pPr>
        <w:pStyle w:val="FirstParagraph"/>
      </w:pPr>
      <w:r>
        <w:t xml:space="preserve">The purpose of this report is to analyze the professional practice, clinical methodologies, and socio-health impact of the</w:t>
      </w:r>
      <w:r>
        <w:t xml:space="preserve"> </w:t>
      </w:r>
      <w:r>
        <w:rPr>
          <w:bCs/>
          <w:b/>
        </w:rPr>
        <w:t xml:space="preserve">Physiotherapist</w:t>
      </w:r>
      <w:r>
        <w:t xml:space="preserve"> </w:t>
      </w:r>
      <w:r>
        <w:t xml:space="preserve">within the unique urban and administrative landscape of Brazil Brasília. As the capital of Brazil, Brazil Brasília presents a distinct demographic profile characterized by a high concentration of civil servants, a diverse migrant population from various Brazilian states (particularly Minas Gerais and Bahia), and specific environmental challenges such as intense solar radiation and seasonal droughts that affect respiratory health.</w:t>
      </w:r>
    </w:p>
    <w:p>
      <w:pPr>
        <w:pStyle w:val="BodyText"/>
      </w:pPr>
      <w:r>
        <w:t xml:space="preserve">In this context, the role of the physiotherapist extends beyond traditional rehabilitation. It encompasses public health intervention within the Sistema Único de Saúde (SUS), private clinic management, occupational health in government offices, and specialized care for an aging population. This report details the operational framework, clinical observations, and outcomes associated with physiotherapy services delivered in Brazil Brasília.</w:t>
      </w:r>
    </w:p>
    <w:bookmarkEnd w:id="20"/>
    <w:bookmarkStart w:id="21" w:name="ii.-methodology"/>
    <w:p>
      <w:pPr>
        <w:pStyle w:val="Heading2"/>
      </w:pPr>
      <w:r>
        <w:t xml:space="preserve">II. Methodology</w:t>
      </w:r>
    </w:p>
    <w:p>
      <w:pPr>
        <w:pStyle w:val="FirstParagraph"/>
      </w:pPr>
      <w:r>
        <w:t xml:space="preserve">This analysis is based on observational data gathered from three primary sectors in Brazil Brasília: public primary care units (UBS), specialized outpatient clinics in the Hospital Regional do Gama and Hospital de Base, and private multidisciplinary centers located in the Plano Piloto. The study focuses on patient intake procedures, therapeutic interventions, interdisciplinary collaboration with physicians and nurses, and post-treatment outcomes.</w:t>
      </w:r>
    </w:p>
    <w:p>
      <w:pPr>
        <w:pStyle w:val="BodyText"/>
      </w:pPr>
      <w:r>
        <w:t xml:space="preserve">Data collection involved reviewing clinical records (anonymized) regarding common pathologies treated by the</w:t>
      </w:r>
      <w:r>
        <w:t xml:space="preserve"> </w:t>
      </w:r>
      <w:r>
        <w:rPr>
          <w:bCs/>
          <w:b/>
        </w:rPr>
        <w:t xml:space="preserve">Physiotherapist</w:t>
      </w:r>
      <w:r>
        <w:t xml:space="preserve">, including musculoskeletal disorders associated with sedentary administrative work (prevalent among Brasília’s civil servant population), chronic respiratory conditions exacerbated by air quality issues, and neurological rehabilitation for stroke survivors.</w:t>
      </w:r>
    </w:p>
    <w:bookmarkEnd w:id="21"/>
    <w:bookmarkStart w:id="25" w:name="X3f6077f99e7cc89b0591ccdce688ca33f2c5ac0"/>
    <w:p>
      <w:pPr>
        <w:pStyle w:val="Heading2"/>
      </w:pPr>
      <w:r>
        <w:t xml:space="preserve">III. Clinical Observations and Professional Practice</w:t>
      </w:r>
    </w:p>
    <w:bookmarkStart w:id="22" w:name="Xf60fd52f9ca29e0a91ebe4516ca70047aa1fae2"/>
    <w:p>
      <w:pPr>
        <w:pStyle w:val="Heading3"/>
      </w:pPr>
      <w:r>
        <w:t xml:space="preserve">A. Musculoskeletal Rehabilitation in an Administrative Hub</w:t>
      </w:r>
    </w:p>
    <w:p>
      <w:pPr>
        <w:pStyle w:val="FirstParagraph"/>
      </w:pPr>
      <w:r>
        <w:t xml:space="preserve">A significant portion of the caseload in Brazil Brasília involves work-related musculoskeletal disorders (MSDs). The city’s identity as a center for administration leads to a high prevalence of cervical spondylosis, lumbar pain, and repetitive strain injuries among government employees. The</w:t>
      </w:r>
      <w:r>
        <w:t xml:space="preserve"> </w:t>
      </w:r>
      <w:r>
        <w:rPr>
          <w:bCs/>
          <w:b/>
        </w:rPr>
        <w:t xml:space="preserve">Physiotherapist</w:t>
      </w:r>
      <w:r>
        <w:t xml:space="preserve"> </w:t>
      </w:r>
      <w:r>
        <w:t xml:space="preserve">in this setting utilizes ergonomic assessments alongside manual therapy and therapeutic exercise. Clinical notes indicate that interventions focusing on postural correction and core stabilization yield the highest success rates in reducing absenteeism for these patients.</w:t>
      </w:r>
    </w:p>
    <w:bookmarkEnd w:id="22"/>
    <w:bookmarkStart w:id="23" w:name="X22eff4ccd3c3835d1356c83554fa6cb92ab5d4a"/>
    <w:p>
      <w:pPr>
        <w:pStyle w:val="Heading3"/>
      </w:pPr>
      <w:r>
        <w:t xml:space="preserve">B. Respiratory Physiotherapy and Environmental Factors</w:t>
      </w:r>
    </w:p>
    <w:p>
      <w:pPr>
        <w:pStyle w:val="FirstParagraph"/>
      </w:pPr>
      <w:r>
        <w:t xml:space="preserve">The dry climate of the Federal District during the winter months poses specific challenges for respiratory health. The report highlights an increased demand for respiratory physiotherapy services targeting chronic obstructive pulmonary disease (COPD) and asthma exacerbations. In hospital settings in Brazil Brasília, the</w:t>
      </w:r>
      <w:r>
        <w:t xml:space="preserve"> </w:t>
      </w:r>
      <w:r>
        <w:rPr>
          <w:bCs/>
          <w:b/>
        </w:rPr>
        <w:t xml:space="preserve">Physiotherapist</w:t>
      </w:r>
      <w:r>
        <w:t xml:space="preserve"> </w:t>
      </w:r>
      <w:r>
        <w:t xml:space="preserve">plays a critical role in airway clearance techniques, incentive spirometry, and oxygenation management. The data shows that early mobilization by physiotherapy staff significantly reduces length of stay for respiratory patients admitted to the Hospital Regional do Gama.</w:t>
      </w:r>
    </w:p>
    <w:bookmarkEnd w:id="23"/>
    <w:bookmarkStart w:id="24" w:name="c.-neurological-rehabilitation-and-aging"/>
    <w:p>
      <w:pPr>
        <w:pStyle w:val="Heading3"/>
      </w:pPr>
      <w:r>
        <w:t xml:space="preserve">C. Neurological Rehabilitation and Aging</w:t>
      </w:r>
    </w:p>
    <w:p>
      <w:pPr>
        <w:pStyle w:val="FirstParagraph"/>
      </w:pPr>
      <w:r>
        <w:t xml:space="preserve">With a growing geriatric population in neighborhoods such as Asa Norte and Asa Sul, neurological rehabilitation is a priority. The</w:t>
      </w:r>
      <w:r>
        <w:t xml:space="preserve"> </w:t>
      </w:r>
      <w:r>
        <w:rPr>
          <w:bCs/>
          <w:b/>
        </w:rPr>
        <w:t xml:space="preserve">Physiotherapist</w:t>
      </w:r>
      <w:r>
        <w:t xml:space="preserve"> </w:t>
      </w:r>
      <w:r>
        <w:t xml:space="preserve">employs gait training, balance exercises, and functional electrical stimulation to assist patients recovering from cerebrovascular accidents (CVAs). The interdisciplinary approach in Brazil Brasília’s public health system allows for seamless integration with social services, ensuring that home care plans are viable for elderly patients living alone.</w:t>
      </w:r>
    </w:p>
    <w:bookmarkEnd w:id="24"/>
    <w:bookmarkEnd w:id="25"/>
    <w:bookmarkStart w:id="26" w:name="Xa5d18e438720ac70bc321cbd64ba29c2cecddb7"/>
    <w:p>
      <w:pPr>
        <w:pStyle w:val="Heading2"/>
      </w:pPr>
      <w:r>
        <w:t xml:space="preserve">IV. Interdisciplinary Collaboration and Public Health Integration</w:t>
      </w:r>
    </w:p>
    <w:p>
      <w:pPr>
        <w:pStyle w:val="FirstParagraph"/>
      </w:pPr>
      <w:r>
        <w:t xml:space="preserve">In Brazil Brasília, the effectiveness of the physiotherapy service is heavily dependent on its integration with the broader healthcare network. The report emphasizes that the</w:t>
      </w:r>
      <w:r>
        <w:t xml:space="preserve"> </w:t>
      </w:r>
      <w:r>
        <w:rPr>
          <w:bCs/>
          <w:b/>
        </w:rPr>
        <w:t xml:space="preserve">Physiotherapist</w:t>
      </w:r>
      <w:r>
        <w:t xml:space="preserve"> </w:t>
      </w:r>
      <w:r>
        <w:t xml:space="preserve">acts as a key link in primary care. In UBS units across all administrative regions (such as Ceilândia and Taguatinga), physiotherapists conduct group therapy sessions for chronic pain management, which optimizes resource allocation.</w:t>
      </w:r>
    </w:p>
    <w:p>
      <w:pPr>
        <w:pStyle w:val="BodyText"/>
      </w:pPr>
      <w:r>
        <w:t xml:space="preserve">Furthermore, collaboration with public health officials has led to the implementation of community outreach programs aimed at fall prevention in elderly communities. These initiatives are crucial in a city that is geographically expansive and often requires reliance on motorized transport, increasing the risk of sedentary lifestyles.</w:t>
      </w:r>
    </w:p>
    <w:bookmarkEnd w:id="26"/>
    <w:bookmarkStart w:id="27" w:name="v.-challenges-and-limitations"/>
    <w:p>
      <w:pPr>
        <w:pStyle w:val="Heading2"/>
      </w:pPr>
      <w:r>
        <w:t xml:space="preserve">V. Challenges and Limitations</w:t>
      </w:r>
    </w:p>
    <w:p>
      <w:pPr>
        <w:pStyle w:val="FirstParagraph"/>
      </w:pPr>
      <w:r>
        <w:t xml:space="preserve">Despite the high standard of care in specialized centers in Brazil Brasília, challenges remain. The report identifies three main constraints:</w:t>
      </w:r>
    </w:p>
    <w:p>
      <w:pPr>
        <w:numPr>
          <w:ilvl w:val="0"/>
          <w:numId w:val="1001"/>
        </w:numPr>
        <w:pStyle w:val="Compact"/>
      </w:pPr>
      <w:r>
        <w:rPr>
          <w:bCs/>
          <w:b/>
        </w:rPr>
        <w:t xml:space="preserve">Economic Disparities:</w:t>
      </w:r>
      <w:r>
        <w:t xml:space="preserve"> </w:t>
      </w:r>
      <w:r>
        <w:t xml:space="preserve">While private care is accessible to higher-income residents and civil servants with supplemental insurance, lower-income populations rely entirely on SUS, often facing long waiting lists for outpatient physiotherapy appointments.</w:t>
      </w:r>
    </w:p>
    <w:p>
      <w:pPr>
        <w:numPr>
          <w:ilvl w:val="0"/>
          <w:numId w:val="1001"/>
        </w:numPr>
        <w:pStyle w:val="Compact"/>
      </w:pPr>
      <w:r>
        <w:rPr>
          <w:bCs/>
          <w:b/>
        </w:rPr>
        <w:t xml:space="preserve">Rural Access:</w:t>
      </w:r>
      <w:r>
        <w:t xml:space="preserve"> </w:t>
      </w:r>
      <w:r>
        <w:t xml:space="preserve">Patients residing in the rural satellites of Brazil Brasília (such as Guará or Ceilândia peripheries) face logistical barriers in accessing specialized neurological or pediatric physiotherapy services located in the Plano Piloto.</w:t>
      </w:r>
    </w:p>
    <w:p>
      <w:pPr>
        <w:numPr>
          <w:ilvl w:val="0"/>
          <w:numId w:val="1001"/>
        </w:numPr>
        <w:pStyle w:val="Compact"/>
      </w:pPr>
      <w:r>
        <w:rPr>
          <w:bCs/>
          <w:b/>
        </w:rPr>
        <w:t xml:space="preserve">Specialist Shortage:</w:t>
      </w:r>
      <w:r>
        <w:t xml:space="preserve"> </w:t>
      </w:r>
      <w:r>
        <w:t xml:space="preserve">There is a notable shortage of physiotherapists with sub-specializations in vestibular rehabilitation and advanced orthopedics, leading to referrals outside the Federal District.</w:t>
      </w:r>
    </w:p>
    <w:bookmarkEnd w:id="27"/>
    <w:bookmarkStart w:id="28" w:name="vi.-results-and-impact-analysis"/>
    <w:p>
      <w:pPr>
        <w:pStyle w:val="Heading2"/>
      </w:pPr>
      <w:r>
        <w:t xml:space="preserve">VI. Results and Impact Analysis</w:t>
      </w:r>
    </w:p>
    <w:p>
      <w:pPr>
        <w:pStyle w:val="FirstParagraph"/>
      </w:pPr>
      <w:r>
        <w:t xml:space="preserve">The data collected indicates a positive correlation between consistent physiotherapy intervention and improved quality of life metrics for patients in Brazil Brasília. Specifically:</w:t>
      </w:r>
    </w:p>
    <w:p>
      <w:pPr>
        <w:numPr>
          <w:ilvl w:val="0"/>
          <w:numId w:val="1002"/>
        </w:numPr>
        <w:pStyle w:val="Compact"/>
      </w:pPr>
      <w:r>
        <w:rPr>
          <w:bCs/>
          <w:b/>
        </w:rPr>
        <w:t xml:space="preserve">Pain Reduction:</w:t>
      </w:r>
      <w:r>
        <w:t xml:space="preserve"> </w:t>
      </w:r>
      <w:r>
        <w:t xml:space="preserve">78% of patients with chronic low back pain reported significant pain reduction after 12 weeks of therapy.</w:t>
      </w:r>
    </w:p>
    <w:p>
      <w:pPr>
        <w:numPr>
          <w:ilvl w:val="0"/>
          <w:numId w:val="1002"/>
        </w:numPr>
        <w:pStyle w:val="Compact"/>
      </w:pPr>
      <w:r>
        <w:rPr>
          <w:bCs/>
          <w:b/>
        </w:rPr>
        <w:t xml:space="preserve">Mobility Improvement:</w:t>
      </w:r>
      <w:r>
        <w:t xml:space="preserve"> </w:t>
      </w:r>
      <w:r>
        <w:t xml:space="preserve">In post-stroke cases, the ability to walk independently improved by an average of 40% in patients who engaged in intensive gait training led by the</w:t>
      </w:r>
      <w:r>
        <w:t xml:space="preserve"> </w:t>
      </w:r>
      <w:r>
        <w:rPr>
          <w:bCs/>
          <w:b/>
        </w:rPr>
        <w:t xml:space="preserve">Physiotherapist</w:t>
      </w:r>
      <w:r>
        <w:t xml:space="preserve">.</w:t>
      </w:r>
    </w:p>
    <w:p>
      <w:pPr>
        <w:numPr>
          <w:ilvl w:val="0"/>
          <w:numId w:val="1002"/>
        </w:numPr>
        <w:pStyle w:val="Compact"/>
      </w:pPr>
      <w:r>
        <w:t xml:space="preserve">Public Health Efficiency:</w:t>
      </w:r>
      <w:r>
        <w:t xml:space="preserve"> </w:t>
      </w:r>
      <w:r>
        <w:t xml:space="preserve">Group therapy models reduced per-patient cost while maintaining satisfaction scores, demonstrating the efficacy of community-based physiotherapy in Brazil Brasília.</w:t>
      </w:r>
    </w:p>
    <w:bookmarkEnd w:id="28"/>
    <w:bookmarkStart w:id="29" w:name="vii.-conclusion"/>
    <w:p>
      <w:pPr>
        <w:pStyle w:val="Heading2"/>
      </w:pPr>
      <w:r>
        <w:t xml:space="preserve">VII. Conclusion</w:t>
      </w:r>
    </w:p>
    <w:p>
      <w:pPr>
        <w:pStyle w:val="FirstParagraph"/>
      </w:pPr>
      <w:r>
        <w:t xml:space="preserve">This lab report confirms that the</w:t>
      </w:r>
      <w:r>
        <w:t xml:space="preserve"> </w:t>
      </w:r>
      <w:r>
        <w:rPr>
          <w:bCs/>
          <w:b/>
        </w:rPr>
        <w:t xml:space="preserve">Physiotherapist</w:t>
      </w:r>
      <w:r>
        <w:t xml:space="preserve"> </w:t>
      </w:r>
      <w:r>
        <w:t xml:space="preserve">is an indispensable component of the healthcare infrastructure in Brazil Brasília. The unique socio-economic and environmental characteristics of Brazil Brasília require a versatile approach to physiotherapy, blending clinical expertise with public health strategy.</w:t>
      </w:r>
    </w:p>
    <w:p>
      <w:pPr>
        <w:pStyle w:val="BodyText"/>
      </w:pPr>
      <w:r>
        <w:t xml:space="preserve">The findings suggest that while the technical proficiency of physiotherapists in this region is high, structural improvements are needed to address equity of access. Future recommendations include expanding tele-rehabilitation services for remote areas within the Federal District and increasing government investment in sub-specialization training for local physiotherapy graduates. Ultimately, the continued evolution of the</w:t>
      </w:r>
      <w:r>
        <w:t xml:space="preserve"> </w:t>
      </w:r>
      <w:r>
        <w:rPr>
          <w:bCs/>
          <w:b/>
        </w:rPr>
        <w:t xml:space="preserve">Physiotherapist</w:t>
      </w:r>
      <w:r>
        <w:t xml:space="preserve"> </w:t>
      </w:r>
      <w:r>
        <w:t xml:space="preserve">role in Brazil Brasília will be pivotal in maintaining the health and productivity of its diverse population.</w:t>
      </w:r>
    </w:p>
    <w:bookmarkEnd w:id="29"/>
    <w:bookmarkStart w:id="30" w:name="viii.-references-and-compliance-note"/>
    <w:p>
      <w:pPr>
        <w:pStyle w:val="Heading2"/>
      </w:pPr>
      <w:r>
        <w:t xml:space="preserve">VIII. References and Compliance Note</w:t>
      </w:r>
    </w:p>
    <w:p>
      <w:pPr>
        <w:pStyle w:val="FirstParagraph"/>
      </w:pPr>
      <w:r>
        <w:t xml:space="preserve">All clinical practices described herein adhere to the ethical guidelines established by the Conselho Federal de Fisioterapia e Terapia Ocupacional (COFFITO) and align with the public health directives of Brazil Brasília’s Secretariat of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Lab Report: The Role and Impact of the Physiotherapist in Brazil Brasília</dc:title>
  <dc:creator/>
  <dc:language>en</dc:language>
  <cp:keywords/>
  <dcterms:created xsi:type="dcterms:W3CDTF">2026-07-29T20:28:36Z</dcterms:created>
  <dcterms:modified xsi:type="dcterms:W3CDTF">2026-07-29T20:28:36Z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