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Santiago,</w:t>
      </w:r>
      <w:r>
        <w:t xml:space="preserve"> </w:t>
      </w:r>
      <w:r>
        <w:t xml:space="preserve">Chile</w:t>
      </w:r>
    </w:p>
    <w:bookmarkStart w:id="20" w:name="X480f5175dc9bd7104af0c614fedb96e76de5de5"/>
    <w:p>
      <w:pPr>
        <w:pStyle w:val="Heading1"/>
      </w:pPr>
      <w:r>
        <w:t xml:space="preserve">Laboratory Report on Physiotherapy Standards and Practice</w:t>
      </w:r>
    </w:p>
    <w:p>
      <w:pPr>
        <w:pStyle w:val="FirstParagraph"/>
      </w:pPr>
      <w:r>
        <w:rPr>
          <w:bCs/>
          <w:b/>
        </w:rPr>
        <w:t xml:space="preserve">Date:</w:t>
      </w:r>
      <w:r>
        <w:t xml:space="preserve"> </w:t>
      </w:r>
      <w:r>
        <w:t xml:space="preserve">October 26, 2023</w:t>
      </w:r>
    </w:p>
    <w:p>
      <w:pPr>
        <w:pStyle w:val="BodyText"/>
      </w:pPr>
      <w:r>
        <w:rPr>
          <w:bCs/>
          <w:b/>
        </w:rPr>
        <w:t xml:space="preserve">Region of Focus:</w:t>
      </w:r>
      <w:r>
        <w:t xml:space="preserve"> </w:t>
      </w:r>
      <w:r>
        <w:t xml:space="preserve">Chile Santiago Metropolitan Region</w:t>
      </w:r>
    </w:p>
    <w:p>
      <w:pPr>
        <w:pStyle w:val="BodyText"/>
      </w:pPr>
      <w:r>
        <w:rPr>
          <w:bCs/>
          <w:b/>
        </w:rPr>
        <w:t xml:space="preserve">Mission Profile:</w:t>
      </w:r>
      <w:r>
        <w:t xml:space="preserve"> </w:t>
      </w:r>
      <w:r>
        <w:t xml:space="preserve">Assessment of the Physiotherapist Role within Local Healthcare Frameworks</w:t>
      </w:r>
    </w:p>
    <w:bookmarkEnd w:id="20"/>
    <w:bookmarkStart w:id="21" w:name="a.-executive-summary"/>
    <w:p>
      <w:pPr>
        <w:pStyle w:val="Heading2"/>
      </w:pPr>
      <w:r>
        <w:t xml:space="preserve">A. Executive Summary</w:t>
      </w:r>
    </w:p>
    <w:p>
      <w:pPr>
        <w:pStyle w:val="FirstParagraph"/>
      </w:pPr>
      <w:r>
        <w:t xml:space="preserve">This laboratory report provides a comprehensive analysis of the role, scope, and operational standards of a</w:t>
      </w:r>
      <w:r>
        <w:t xml:space="preserve"> </w:t>
      </w:r>
      <w:hyperlink w:anchor="Xa39a3ee5e6b4b0d3255bfef95601890afd80709">
        <w:r>
          <w:rPr>
            <w:rStyle w:val="Hyperlink"/>
            <w:iCs/>
            <w:i/>
            <w:bCs/>
            <w:b/>
          </w:rPr>
          <w:t xml:space="preserve">Physiotherapist</w:t>
        </w:r>
      </w:hyperlink>
      <w:r>
        <w:t xml:space="preserve"> </w:t>
      </w:r>
      <w:r>
        <w:t xml:space="preserve">within the specific healthcare ecosystem of Chile Santiago. As urbanization intensifies in the capital region, the demand for rehabilitative services has grown exponentially. This document serves as an academic and clinical reference to understand how a</w:t>
      </w:r>
      <w:r>
        <w:t xml:space="preserve"> </w:t>
      </w:r>
      <w:hyperlink w:anchor="Xa39a3ee5e6b4b0d3255bfef95601890afd80709">
        <w:r>
          <w:rPr>
            <w:rStyle w:val="Hyperlink"/>
            <w:iCs/>
            <w:i/>
            <w:bCs/>
            <w:b/>
          </w:rPr>
          <w:t xml:space="preserve">Physiotherapist</w:t>
        </w:r>
      </w:hyperlink>
      <w:r>
        <w:t xml:space="preserve"> </w:t>
      </w:r>
      <w:r>
        <w:t xml:space="preserve">integrates into both public institutions (such as clinics affiliated with the ISAPRE or FONASA systems) and private practices in Chile Santiago.</w:t>
      </w:r>
    </w:p>
    <w:bookmarkEnd w:id="21"/>
    <w:bookmarkStart w:id="22" w:name="X27a2777c12daecd01750296a0c309ad36277b13"/>
    <w:p>
      <w:pPr>
        <w:pStyle w:val="Heading2"/>
      </w:pPr>
      <w:r>
        <w:t xml:space="preserve">B. Introduction: The Context of Healthcare in Chile Santiago</w:t>
      </w:r>
    </w:p>
    <w:p>
      <w:pPr>
        <w:pStyle w:val="FirstParagraph"/>
      </w:pPr>
      <w:r>
        <w:t xml:space="preserve">The healthcare landscape in Chile is characterized by a dual system involving public and private sectors. In the bustling urban center known as Chile Santiago, the prevalence of sedentary lifestyles, traffic-related injuries, and an aging population has created a critical need for advanced rehabilitative care. The</w:t>
      </w:r>
      <w:r>
        <w:t xml:space="preserve"> </w:t>
      </w:r>
      <w:hyperlink w:anchor="Xa39a3ee5e6b4b0d3255bfef95601890afd80709">
        <w:r>
          <w:rPr>
            <w:rStyle w:val="Hyperlink"/>
            <w:iCs/>
            <w:i/>
            <w:bCs/>
            <w:b/>
          </w:rPr>
          <w:t xml:space="preserve">Physiotherapist</w:t>
        </w:r>
      </w:hyperlink>
      <w:r>
        <w:t xml:space="preserve"> </w:t>
      </w:r>
      <w:r>
        <w:t xml:space="preserve">plays a pivotal role in this ecosystem. Unlike in some other countries where the referral process is strictly gatekept by general practitioners, the autonomy of physiotherapy professionals is expanding rapidly across Chile.</w:t>
      </w:r>
    </w:p>
    <w:p>
      <w:pPr>
        <w:pStyle w:val="BodyText"/>
      </w:pPr>
      <w:r>
        <w:t xml:space="preserve">This report aims to dissect the clinical methodologies, legal frameworks, and cultural nuances that define a</w:t>
      </w:r>
      <w:r>
        <w:t xml:space="preserve"> </w:t>
      </w:r>
      <w:hyperlink w:anchor="Xa39a3ee5e6b4b0d3255bfef95601890afd80709">
        <w:r>
          <w:rPr>
            <w:rStyle w:val="Hyperlink"/>
            <w:iCs/>
            <w:i/>
            <w:bCs/>
            <w:b/>
          </w:rPr>
          <w:t xml:space="preserve">Physiotherapist</w:t>
        </w:r>
      </w:hyperlink>
      <w:r>
        <w:t xml:space="preserve">'s work in this specific geographic location. Understanding these variables is essential for medical professionals planning to practice or collaborate within Chile Santiago.</w:t>
      </w:r>
    </w:p>
    <w:bookmarkEnd w:id="22"/>
    <w:bookmarkStart w:id="25" w:name="c.-legal-and-professional-framework"/>
    <w:p>
      <w:pPr>
        <w:pStyle w:val="Heading2"/>
      </w:pPr>
      <w:r>
        <w:t xml:space="preserve">C. Legal and Professional Framework</w:t>
      </w:r>
    </w:p>
    <w:p>
      <w:pPr>
        <w:pStyle w:val="FirstParagraph"/>
      </w:pPr>
      <w:r>
        <w:t xml:space="preserve">To understand the function of a</w:t>
      </w:r>
      <w:r>
        <w:t xml:space="preserve"> </w:t>
      </w:r>
      <w:hyperlink w:anchor="Xa39a3ee5e6b4b0d3255bfef95601890afd80709">
        <w:r>
          <w:rPr>
            <w:rStyle w:val="Hyperlink"/>
            <w:iCs/>
            <w:i/>
            <w:bCs/>
            <w:b/>
          </w:rPr>
          <w:t xml:space="preserve">Physiotherapist</w:t>
        </w:r>
      </w:hyperlink>
      <w:r>
        <w:t xml:space="preserve">, one must first understand the regulatory environment in Chile Santiago. The profession is regulated by the Ministry of Health (MINSAL) and professional guilds such as the Colegio de Kinesiólogos de Chile (College of Physiotherapists). It is crucial to note that in Spanish, the term used is</w:t>
      </w:r>
      <w:r>
        <w:t xml:space="preserve"> </w:t>
      </w:r>
      <w:r>
        <w:rPr>
          <w:iCs/>
          <w:i/>
        </w:rPr>
        <w:t xml:space="preserve">Kinesiólogo</w:t>
      </w:r>
      <w:r>
        <w:t xml:space="preserve">, which translates directly to Physiotherapist.</w:t>
      </w:r>
    </w:p>
    <w:bookmarkStart w:id="23" w:name="c.1.-certification-and-licensure"/>
    <w:p>
      <w:pPr>
        <w:pStyle w:val="Heading3"/>
      </w:pPr>
      <w:r>
        <w:t xml:space="preserve">C.1. Certification and Licensure</w:t>
      </w:r>
    </w:p>
    <w:p>
      <w:pPr>
        <w:pStyle w:val="FirstParagraph"/>
      </w:pPr>
      <w:r>
        <w:t xml:space="preserve">In Chile Santiago, a practicing</w:t>
      </w:r>
      <w:r>
        <w:t xml:space="preserve"> </w:t>
      </w:r>
      <w:hyperlink w:anchor="Xa39a3ee5e6b4b0d3255bfef95601890afd80709">
        <w:r>
          <w:rPr>
            <w:rStyle w:val="Hyperlink"/>
            <w:iCs/>
            <w:i/>
            <w:bCs/>
            <w:b/>
          </w:rPr>
          <w:t xml:space="preserve">Physiotherapist</w:t>
        </w:r>
      </w:hyperlink>
      <w:r>
        <w:t xml:space="preserve"> </w:t>
      </w:r>
      <w:r>
        <w:t xml:space="preserve">must hold a degree from an accredited university and register with the corresponding College of Physiotherapists for their respective region. The Metropolitan Region (Región Metropolitana), which encompasses Chile Santiago, has strict inspection protocols. Regular continuing education is mandatory to maintain licensure, ensuring that the</w:t>
      </w:r>
      <w:r>
        <w:t xml:space="preserve"> </w:t>
      </w:r>
      <w:hyperlink w:anchor="Xa39a3ee5e6b4b0d3255bfef95601890afd80709">
        <w:r>
          <w:rPr>
            <w:rStyle w:val="Hyperlink"/>
            <w:iCs/>
            <w:i/>
            <w:bCs/>
            <w:b/>
          </w:rPr>
          <w:t xml:space="preserve">Physiotherapist</w:t>
        </w:r>
      </w:hyperlink>
      <w:r>
        <w:t xml:space="preserve"> </w:t>
      </w:r>
      <w:r>
        <w:t xml:space="preserve">remains updated on global best practices.</w:t>
      </w:r>
    </w:p>
    <w:bookmarkEnd w:id="23"/>
    <w:bookmarkStart w:id="24" w:name="c.2.-scope-of-practice"/>
    <w:p>
      <w:pPr>
        <w:pStyle w:val="Heading3"/>
      </w:pPr>
      <w:r>
        <w:t xml:space="preserve">C.2. Scope of Practice</w:t>
      </w:r>
    </w:p>
    <w:p>
      <w:pPr>
        <w:pStyle w:val="FirstParagraph"/>
      </w:pPr>
      <w:r>
        <w:t xml:space="preserve">The scope of practice for a</w:t>
      </w:r>
      <w:r>
        <w:t xml:space="preserve"> </w:t>
      </w:r>
      <w:hyperlink w:anchor="Xa39a3ee5e6b4b0d3255bfef95601890afd80709">
        <w:r>
          <w:rPr>
            <w:rStyle w:val="Hyperlink"/>
            <w:iCs/>
            <w:i/>
            <w:bCs/>
            <w:b/>
          </w:rPr>
          <w:t xml:space="preserve">Physiotherapist</w:t>
        </w:r>
      </w:hyperlink>
      <w:r>
        <w:t xml:space="preserve"> </w:t>
      </w:r>
      <w:r>
        <w:t xml:space="preserve">in Chile Santiago is broad. It includes musculoskeletal rehabilitation, neurology, pediatric care, and sports medicine. Recent legislative changes have granted more direct access to patients without prior medical referrals in non-emergency contexts, enhancing the efficiency of care delivery.</w:t>
      </w:r>
    </w:p>
    <w:bookmarkEnd w:id="24"/>
    <w:bookmarkEnd w:id="25"/>
    <w:bookmarkStart w:id="29" w:name="X99b662dc7527a43272231618af7c6e21210c133"/>
    <w:p>
      <w:pPr>
        <w:pStyle w:val="Heading2"/>
      </w:pPr>
      <w:r>
        <w:t xml:space="preserve">D. Clinical Methodologies and Specializations</w:t>
      </w:r>
    </w:p>
    <w:p>
      <w:pPr>
        <w:pStyle w:val="FirstParagraph"/>
      </w:pPr>
      <w:r>
        <w:t xml:space="preserve">The practice of a</w:t>
      </w:r>
      <w:r>
        <w:t xml:space="preserve"> </w:t>
      </w:r>
      <w:hyperlink w:anchor="Xa39a3ee5e6b4b0d3255bfef95601890afd80709">
        <w:r>
          <w:rPr>
            <w:rStyle w:val="Hyperlink"/>
            <w:iCs/>
            <w:i/>
            <w:bCs/>
            <w:b/>
          </w:rPr>
          <w:t xml:space="preserve">Physiotherapist</w:t>
        </w:r>
      </w:hyperlink>
      <w:r>
        <w:t xml:space="preserve"> </w:t>
      </w:r>
      <w:r>
        <w:t xml:space="preserve">in Chile Santiago is diverse due to the socioeconomic diversity of the population. The report identifies several key areas where physiotherapy interventions are most prevalent.</w:t>
      </w:r>
    </w:p>
    <w:bookmarkStart w:id="26" w:name="Xfc1df0fc3e0ea0329556d932891b766441275f7"/>
    <w:p>
      <w:pPr>
        <w:pStyle w:val="Heading3"/>
      </w:pPr>
      <w:r>
        <w:t xml:space="preserve">D.1. Musculoskeletal and Orthopedic Rehabilitation</w:t>
      </w:r>
    </w:p>
    <w:p>
      <w:pPr>
        <w:pStyle w:val="FirstParagraph"/>
      </w:pPr>
      <w:r>
        <w:t xml:space="preserve">This is the most common area of intervention for a</w:t>
      </w:r>
      <w:r>
        <w:t xml:space="preserve"> </w:t>
      </w:r>
      <w:hyperlink w:anchor="Xa39a3ee5e6b4b0d3255bfef95601890afd80709">
        <w:r>
          <w:rPr>
            <w:rStyle w:val="Hyperlink"/>
            <w:iCs/>
            <w:i/>
            <w:bCs/>
            <w:b/>
          </w:rPr>
          <w:t xml:space="preserve">Physiotherapist</w:t>
        </w:r>
      </w:hyperlink>
      <w:r>
        <w:t xml:space="preserve">. Patients often present with chronic lower back pain, cervical syndromes, and post-surgical recovery needs. In Chile Santiago, where office work is dominant, ergonomic assessments integrated into physiotherapy sessions have become standard practice. The</w:t>
      </w:r>
      <w:r>
        <w:t xml:space="preserve"> </w:t>
      </w:r>
      <w:hyperlink w:anchor="Xa39a3ee5e6b4b0d3255bfef95601890afd80709">
        <w:r>
          <w:rPr>
            <w:rStyle w:val="Hyperlink"/>
            <w:iCs/>
            <w:i/>
            <w:bCs/>
            <w:b/>
          </w:rPr>
          <w:t xml:space="preserve">Physiotherapist</w:t>
        </w:r>
      </w:hyperlink>
      <w:r>
        <w:t xml:space="preserve"> </w:t>
      </w:r>
      <w:r>
        <w:t xml:space="preserve">utilizes manual therapy techniques such as joint mobilization and soft tissue massage to alleviate pain and restore function.</w:t>
      </w:r>
    </w:p>
    <w:bookmarkEnd w:id="26"/>
    <w:bookmarkStart w:id="27" w:name="d.2.-sports-physiotherapy"/>
    <w:p>
      <w:pPr>
        <w:pStyle w:val="Heading3"/>
      </w:pPr>
      <w:r>
        <w:t xml:space="preserve">D.2. Sports Physiotherapy</w:t>
      </w:r>
    </w:p>
    <w:p>
      <w:pPr>
        <w:pStyle w:val="FirstParagraph"/>
      </w:pPr>
      <w:hyperlink w:anchor="Xa39a3ee5e6b4b0d3255bfef95601890afd80709">
        <w:r>
          <w:rPr>
            <w:rStyle w:val="Hyperlink"/>
            <w:iCs/>
            <w:i/>
          </w:rPr>
          <w:t xml:space="preserve">Physiotherapist</w:t>
        </w:r>
      </w:hyperlink>
      <w:r>
        <w:t xml:space="preserve"> </w:t>
      </w:r>
      <w:r>
        <w:t xml:space="preserve">here works closely with athletic clubs to prevent injuries and accelerate recovery. Protocols often include proprioceptive training, eccentric strengthening programs for tendons (such as patellar tendinopathy), and return-to-play assessments.</w:t>
      </w:r>
    </w:p>
    <w:bookmarkEnd w:id="27"/>
    <w:bookmarkStart w:id="28" w:name="d.3.-geriatric-care"/>
    <w:p>
      <w:pPr>
        <w:pStyle w:val="Heading3"/>
      </w:pPr>
      <w:r>
        <w:t xml:space="preserve">D.3. Geriatric Care</w:t>
      </w:r>
    </w:p>
    <w:p>
      <w:pPr>
        <w:pStyle w:val="FirstParagraph"/>
      </w:pPr>
      <w:hyperlink w:anchor="Xa39a3ee5e6b4b0d3255bfef95601890afd80709">
        <w:r>
          <w:rPr>
            <w:rStyle w:val="Hyperlink"/>
            <w:iCs/>
            <w:i/>
          </w:rPr>
          <w:t xml:space="preserve">Physiotherapist</w:t>
        </w:r>
      </w:hyperlink>
      <w:r>
        <w:t xml:space="preserve">'s caseload involves geriatric patients. The focus here is on fall prevention, balance training, and maintaining independence. Home-based physiotherapy services are increasingly requested by families to assist elderly relatives who may have limited mobility to travel to clinics.</w:t>
      </w:r>
    </w:p>
    <w:bookmarkEnd w:id="28"/>
    <w:bookmarkEnd w:id="29"/>
    <w:bookmarkStart w:id="30" w:name="X432b412c2c6cca2cbc55db4af1365cd5ded492f"/>
    <w:p>
      <w:pPr>
        <w:pStyle w:val="Heading2"/>
      </w:pPr>
      <w:r>
        <w:t xml:space="preserve">E. Technological Integration in Chile Santiago</w:t>
      </w:r>
    </w:p>
    <w:p>
      <w:pPr>
        <w:pStyle w:val="FirstParagraph"/>
      </w:pPr>
      <w:r>
        <w:t xml:space="preserve">The modern</w:t>
      </w:r>
      <w:r>
        <w:t xml:space="preserve"> </w:t>
      </w:r>
      <w:hyperlink w:anchor="Xa39a3ee5e6b4b0d3255bfef95601890afd80709">
        <w:r>
          <w:rPr>
            <w:rStyle w:val="Hyperlink"/>
            <w:iCs/>
            <w:i/>
            <w:bCs/>
            <w:b/>
          </w:rPr>
          <w:t xml:space="preserve">Physiotherapist</w:t>
        </w:r>
      </w:hyperlink>
      <w:r>
        <w:t xml:space="preserve"> </w:t>
      </w:r>
      <w:r>
        <w:t xml:space="preserve">in Chile Santiago is increasingly reliant on technology. Telehealth has seen a massive surge post-pandemic, allowing physiotherapists to conduct initial assessments and follow-up monitoring via video calls. This hybrid model allows the</w:t>
      </w:r>
      <w:r>
        <w:t xml:space="preserve"> </w:t>
      </w:r>
      <w:hyperlink w:anchor="Xa39a3ee5e6b4b0d3255bfef95601890afd80709">
        <w:r>
          <w:rPr>
            <w:rStyle w:val="Hyperlink"/>
            <w:iCs/>
            <w:i/>
            <w:bCs/>
            <w:b/>
          </w:rPr>
          <w:t xml:space="preserve">Physiotherapist</w:t>
        </w:r>
      </w:hyperlink>
      <w:r>
        <w:t xml:space="preserve"> </w:t>
      </w:r>
      <w:r>
        <w:t xml:space="preserve">to reach patients in satellite cities surrounding Chile Santiago who cannot easily commute to the capital center.</w:t>
      </w:r>
    </w:p>
    <w:p>
      <w:pPr>
        <w:pStyle w:val="BodyText"/>
      </w:pPr>
      <w:r>
        <w:t xml:space="preserve">Furthermore, advanced equipment such as therapeutic ultrasound, electrical stimulation units (TENS), and laser therapy devices are standard tools in private practices. However, public health centers may have more limited resources, requiring the</w:t>
      </w:r>
      <w:r>
        <w:t xml:space="preserve"> </w:t>
      </w:r>
      <w:hyperlink w:anchor="Xa39a3ee5e6b4b0d3255bfef95601890afd80709">
        <w:r>
          <w:rPr>
            <w:rStyle w:val="Hyperlink"/>
            <w:iCs/>
            <w:i/>
            <w:bCs/>
            <w:b/>
          </w:rPr>
          <w:t xml:space="preserve">Physiotherapist</w:t>
        </w:r>
      </w:hyperlink>
      <w:r>
        <w:t xml:space="preserve"> </w:t>
      </w:r>
      <w:r>
        <w:t xml:space="preserve">to rely more heavily on exercise prescription and manual techniques.</w:t>
      </w:r>
    </w:p>
    <w:bookmarkEnd w:id="30"/>
    <w:bookmarkStart w:id="31" w:name="X89897e9c116438331030d7969320d605a2a6630"/>
    <w:p>
      <w:pPr>
        <w:pStyle w:val="Heading2"/>
      </w:pPr>
      <w:r>
        <w:t xml:space="preserve">F. Challenges and Considerations for Practice</w:t>
      </w:r>
    </w:p>
    <w:p>
      <w:pPr>
        <w:pStyle w:val="FirstParagraph"/>
      </w:pPr>
      <w:r>
        <w:t xml:space="preserve">Practicing as a</w:t>
      </w:r>
      <w:r>
        <w:t xml:space="preserve"> </w:t>
      </w:r>
      <w:hyperlink w:anchor="Xa39a3ee5e6b4b0d3255bfef95601890afd80709">
        <w:r>
          <w:rPr>
            <w:rStyle w:val="Hyperlink"/>
            <w:iCs/>
            <w:i/>
            <w:bCs/>
            <w:b/>
          </w:rPr>
          <w:t xml:space="preserve">Physiotherapist</w:t>
        </w:r>
      </w:hyperlink>
      <w:r>
        <w:t xml:space="preserve"> </w:t>
      </w:r>
      <w:r>
        <w:t xml:space="preserve">in Chile Santiago presents unique challenges that must be documented in this laboratory report.</w:t>
      </w:r>
    </w:p>
    <w:p>
      <w:pPr>
        <w:numPr>
          <w:ilvl w:val="0"/>
          <w:numId w:val="1001"/>
        </w:numPr>
        <w:pStyle w:val="Compact"/>
      </w:pPr>
      <w:r>
        <w:rPr>
          <w:bCs/>
          <w:b/>
        </w:rPr>
        <w:t xml:space="preserve">Socioeconomic Disparity:</w:t>
      </w:r>
      <w:r>
        <w:t xml:space="preserve">The gap between the wealthy suburbs (such as Providencia or Las Condes) and lower-income communes affects patient access to care. A</w:t>
      </w:r>
      <w:r>
        <w:t xml:space="preserve"> </w:t>
      </w:r>
      <w:hyperlink w:anchor="Xa39a3ee5e6b4b0d3255bfef95601890afd80709">
        <w:r>
          <w:rPr>
            <w:rStyle w:val="Hyperlink"/>
            <w:iCs/>
            <w:i/>
            <w:bCs/>
            <w:b/>
          </w:rPr>
          <w:t xml:space="preserve">Physiotherapist</w:t>
        </w:r>
      </w:hyperlink>
      <w:r>
        <w:t xml:space="preserve"> </w:t>
      </w:r>
      <w:r>
        <w:t xml:space="preserve">working in the public sector must often manage high patient volumes with limited time per consultation, whereas private practitioners cater to insurance-covered or out-of-pocket paying clients with longer appointment slots.</w:t>
      </w:r>
    </w:p>
    <w:p>
      <w:pPr>
        <w:numPr>
          <w:ilvl w:val="0"/>
          <w:numId w:val="1001"/>
        </w:numPr>
        <w:pStyle w:val="Compact"/>
      </w:pPr>
      <w:r>
        <w:rPr>
          <w:bCs/>
          <w:b/>
        </w:rPr>
        <w:t xml:space="preserve">Patient Education:</w:t>
      </w:r>
      <w:r>
        <w:t xml:space="preserve"> </w:t>
      </w:r>
      <w:r>
        <w:t xml:space="preserve">Compliance is a significant issue. The</w:t>
      </w:r>
      <w:r>
        <w:t xml:space="preserve"> </w:t>
      </w:r>
      <w:hyperlink w:anchor="Xa39a3ee5e6b4b0d3255bfef95601890afd80709">
        <w:r>
          <w:rPr>
            <w:rStyle w:val="Hyperlink"/>
            <w:iCs/>
            <w:i/>
            <w:bCs/>
            <w:b/>
          </w:rPr>
          <w:t xml:space="preserve">Physiotherapist</w:t>
        </w:r>
      </w:hyperlink>
      <w:r>
        <w:t xml:space="preserve"> </w:t>
      </w:r>
      <w:r>
        <w:t xml:space="preserve">must invest considerable time in educating patients about home exercise programs. Cultural attitudes toward rest versus activity vary, and the physiotherapist must navigate these beliefs effectively.</w:t>
      </w:r>
    </w:p>
    <w:p>
      <w:pPr>
        <w:numPr>
          <w:ilvl w:val="0"/>
          <w:numId w:val="1001"/>
        </w:numPr>
        <w:pStyle w:val="Compact"/>
      </w:pPr>
      <w:r>
        <w:rPr>
          <w:bCs/>
          <w:b/>
        </w:rPr>
        <w:t xml:space="preserve">Bureaucracy:</w:t>
      </w:r>
      <w:r>
        <w:t xml:space="preserve">Navigating the insurance systems (ISAPREs) can be complex. A</w:t>
      </w:r>
      <w:r>
        <w:t xml:space="preserve"> </w:t>
      </w:r>
      <w:hyperlink w:anchor="Xa39a3ee5e6b4b0d3255bfef95601890afd80709">
        <w:r>
          <w:rPr>
            <w:rStyle w:val="Hyperlink"/>
            <w:iCs/>
            <w:i/>
            <w:bCs/>
            <w:b/>
          </w:rPr>
          <w:t xml:space="preserve">Physiotherapist</w:t>
        </w:r>
      </w:hyperlink>
      <w:r>
        <w:t xml:space="preserve"> </w:t>
      </w:r>
      <w:r>
        <w:t xml:space="preserve">must often handle administrative tasks related to authorization of treatments, which can detract from direct patient care time.</w:t>
      </w:r>
    </w:p>
    <w:bookmarkEnd w:id="31"/>
    <w:bookmarkStart w:id="32" w:name="X6dd3f85c8d99360113469d94f81bc6b1a03a428"/>
    <w:p>
      <w:pPr>
        <w:pStyle w:val="Heading2"/>
      </w:pPr>
      <w:r>
        <w:t xml:space="preserve">G. Case Study Analysis: Integrated Care Model</w:t>
      </w:r>
    </w:p>
    <w:p>
      <w:pPr>
        <w:pStyle w:val="FirstParagraph"/>
      </w:pPr>
      <w:r>
        <w:t xml:space="preserve">To illustrate the practical application of this report, we consider a hypothetical case study in Chile Santiago. A 45-year-old office worker presents with chronic neck pain. The referring physician identifies cervical radiculopathy but directs the patient to a</w:t>
      </w:r>
      <w:r>
        <w:t xml:space="preserve"> </w:t>
      </w:r>
      <w:hyperlink w:anchor="Xa39a3ee5e6b4b0d3255bfef95601890afd80709">
        <w:r>
          <w:rPr>
            <w:rStyle w:val="Hyperlink"/>
            <w:iCs/>
            <w:i/>
            <w:bCs/>
            <w:b/>
          </w:rPr>
          <w:t xml:space="preserve">Physiotherapist</w:t>
        </w:r>
      </w:hyperlink>
      <w:r>
        <w:t xml:space="preserve"> </w:t>
      </w:r>
      <w:r>
        <w:t xml:space="preserve">for conservative management.</w:t>
      </w:r>
    </w:p>
    <w:p>
      <w:pPr>
        <w:pStyle w:val="BodyText"/>
      </w:pPr>
      <w:r>
        <w:t xml:space="preserve">The assessment phase involves a thorough subjective history and objective physical examination focusing on cervical range of motion, neural tension signs, and postural analysis. The</w:t>
      </w:r>
      <w:r>
        <w:t xml:space="preserve"> </w:t>
      </w:r>
      <w:hyperlink w:anchor="Xa39a3ee5e6b4b0d3255bfef95601890afd80709">
        <w:r>
          <w:rPr>
            <w:rStyle w:val="Hyperlink"/>
            <w:iCs/>
            <w:i/>
            <w:bCs/>
            <w:b/>
          </w:rPr>
          <w:t xml:space="preserve">Physiotherapist</w:t>
        </w:r>
      </w:hyperlink>
      <w:r>
        <w:t xml:space="preserve"> </w:t>
      </w:r>
      <w:r>
        <w:t xml:space="preserve">identifies poor ergonomics as a primary contributor. The treatment plan includes manual therapy to reduce muscle guarding, cervical traction if indicated, and a structured exercise program for deep neck flexors.</w:t>
      </w:r>
    </w:p>
    <w:p>
      <w:pPr>
        <w:pStyle w:val="BodyText"/>
      </w:pPr>
      <w:r>
        <w:t xml:space="preserve">Over six weeks, the</w:t>
      </w:r>
      <w:r>
        <w:t xml:space="preserve"> </w:t>
      </w:r>
      <w:hyperlink w:anchor="Xa39a3ee5e6b4b0d3255bfef95601890afd80709">
        <w:r>
          <w:rPr>
            <w:rStyle w:val="Hyperlink"/>
            <w:iCs/>
            <w:i/>
            <w:bCs/>
            <w:b/>
          </w:rPr>
          <w:t xml:space="preserve">Physiotherapist</w:t>
        </w:r>
      </w:hyperlink>
      <w:r>
        <w:t xml:space="preserve"> </w:t>
      </w:r>
      <w:r>
        <w:t xml:space="preserve">monitors progress through weekly sessions. Given the location in Chile Santiago, traffic constraints are considered when scheduling appointments to ensure adherence. The outcome shows a 70% reduction in pain scores and improved functional capacity, demonstrating the efficacy of physiotherapy intervention within this specific urban context.</w:t>
      </w:r>
    </w:p>
    <w:bookmarkEnd w:id="32"/>
    <w:bookmarkStart w:id="34" w:name="h.-conclusion"/>
    <w:p>
      <w:pPr>
        <w:pStyle w:val="Heading2"/>
      </w:pPr>
      <w:r>
        <w:t xml:space="preserve">H. Conclusion</w:t>
      </w:r>
    </w:p>
    <w:p>
      <w:pPr>
        <w:pStyle w:val="FirstParagraph"/>
      </w:pPr>
      <w:r>
        <w:t xml:space="preserve">This laboratory report confirms that the role of a</w:t>
      </w:r>
      <w:r>
        <w:t xml:space="preserve"> </w:t>
      </w:r>
      <w:hyperlink w:anchor="Xa39a3ee5e6b4b0d3255bfef95601890afd80709">
        <w:r>
          <w:rPr>
            <w:rStyle w:val="Hyperlink"/>
            <w:iCs/>
            <w:i/>
            <w:bCs/>
            <w:b/>
          </w:rPr>
          <w:t xml:space="preserve">Physiotherapist</w:t>
        </w:r>
      </w:hyperlink>
      <w:r>
        <w:t xml:space="preserve"> </w:t>
      </w:r>
      <w:r>
        <w:t xml:space="preserve">in Chile Santiago is dynamic, essential, and evolving. The profession is characterized by a blend of traditional manual therapy techniques and modern technological integration. Success for a</w:t>
      </w:r>
      <w:r>
        <w:t xml:space="preserve"> </w:t>
      </w:r>
      <w:hyperlink w:anchor="Xa39a3ee5e6b4b0d3255bfef95601890afd80709">
        <w:r>
          <w:rPr>
            <w:rStyle w:val="Hyperlink"/>
            <w:iCs/>
            <w:i/>
            <w:bCs/>
            <w:b/>
          </w:rPr>
          <w:t xml:space="preserve">Physiotherapist</w:t>
        </w:r>
      </w:hyperlink>
      <w:r>
        <w:t xml:space="preserve"> </w:t>
      </w:r>
      <w:r>
        <w:t xml:space="preserve">in this region requires not only clinical competence but also cultural adaptability and an understanding of the local healthcare bureaucracy.</w:t>
      </w:r>
    </w:p>
    <w:p>
      <w:pPr>
        <w:pStyle w:val="BodyText"/>
      </w:pPr>
      <w:r>
        <w:t xml:space="preserve">The demand for high-quality rehabilitative care in Chile Santiago is projected to grow, driven by demographic shifts and increased health awareness. Consequently, the standards of practice for a</w:t>
      </w:r>
      <w:r>
        <w:t xml:space="preserve"> </w:t>
      </w:r>
      <w:hyperlink w:anchor="Xa39a3ee5e6b4b0d3255bfef95601890afd80709">
        <w:r>
          <w:rPr>
            <w:rStyle w:val="Hyperlink"/>
            <w:iCs/>
            <w:i/>
            <w:bCs/>
            <w:b/>
          </w:rPr>
          <w:t xml:space="preserve">Physiotherapist</w:t>
        </w:r>
      </w:hyperlink>
      <w:r>
        <w:t xml:space="preserve"> </w:t>
      </w:r>
      <w:r>
        <w:t xml:space="preserve">will continue to rise. It is imperative that professionals remain engaged with the Colegio de Kinesiólogos and pursue ongoing education to maintain excellence in patient care.</w:t>
      </w:r>
    </w:p>
    <w:bookmarkStart w:id="33" w:name="i.-final-remarks"/>
    <w:p>
      <w:pPr>
        <w:pStyle w:val="Heading3"/>
      </w:pPr>
      <w:r>
        <w:t xml:space="preserve">I. Final Remarks</w:t>
      </w:r>
    </w:p>
    <w:p>
      <w:pPr>
        <w:pStyle w:val="FirstParagraph"/>
      </w:pPr>
      <w:r>
        <w:t xml:space="preserve">The integration of physiotherapy into mainstream healthcare in Chile Santiago represents a significant advancement in public health. By recognizing the autonomy and expertise of the</w:t>
      </w:r>
      <w:r>
        <w:t xml:space="preserve"> </w:t>
      </w:r>
      <w:hyperlink w:anchor="Xa39a3ee5e6b4b0d3255bfef95601890afd80709">
        <w:r>
          <w:rPr>
            <w:rStyle w:val="Hyperlink"/>
            <w:iCs/>
            <w:i/>
            <w:bCs/>
            <w:b/>
          </w:rPr>
          <w:t xml:space="preserve">Physiotherapist</w:t>
        </w:r>
      </w:hyperlink>
      <w:r>
        <w:t xml:space="preserve">, stakeholders can improve patient outcomes, reduce long-term disability, and enhance the quality of life for residents across all socioeconomic strata.</w:t>
      </w:r>
    </w:p>
    <w:bookmarkEnd w:id="33"/>
    <w:bookmarkEnd w:id="34"/>
    <w:bookmarkStart w:id="35" w:name="j.-references-and-further-reading"/>
    <w:p>
      <w:pPr>
        <w:pStyle w:val="Heading2"/>
      </w:pPr>
      <w:r>
        <w:t xml:space="preserve">J. References and Further Reading</w:t>
      </w:r>
    </w:p>
    <w:p>
      <w:pPr>
        <w:numPr>
          <w:ilvl w:val="0"/>
          <w:numId w:val="1002"/>
        </w:numPr>
        <w:pStyle w:val="Compact"/>
      </w:pPr>
      <w:r>
        <w:t xml:space="preserve">Ministerio de Salud de Chile (MINSAL). "Normativa sobre la Práctica Kinesiológica."</w:t>
      </w:r>
    </w:p>
    <w:p>
      <w:pPr>
        <w:numPr>
          <w:ilvl w:val="0"/>
          <w:numId w:val="1002"/>
        </w:numPr>
        <w:pStyle w:val="Compact"/>
      </w:pPr>
      <w:r>
        <w:t xml:space="preserve">Colegio de Kinesiólogos de Chile. "Estándares Profesionales y Bioética."</w:t>
      </w:r>
    </w:p>
    <w:p>
      <w:pPr>
        <w:numPr>
          <w:ilvl w:val="0"/>
          <w:numId w:val="1002"/>
        </w:numPr>
        <w:pStyle w:val="Compact"/>
      </w:pPr>
      <w:r>
        <w:t xml:space="preserve">Instituto Nacional del Deporte (IND). "Protocolos de Prevención de Lesiones en Atletas"</w:t>
      </w:r>
    </w:p>
    <w:p>
      <w:pPr>
        <w:numPr>
          <w:ilvl w:val="0"/>
          <w:numId w:val="1002"/>
        </w:numPr>
        <w:pStyle w:val="Compact"/>
      </w:pPr>
      <w:r>
        <w:t xml:space="preserve">Organización Panamericana de la Salud (OPS). "Informe sobre los Recursos Humanos en Salud: Chile."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Practice in Santiago, Chile</dc:title>
  <dc:creator/>
  <dc:language>en</dc:language>
  <cp:keywords/>
  <dcterms:created xsi:type="dcterms:W3CDTF">2026-07-29T11:42:58Z</dcterms:created>
  <dcterms:modified xsi:type="dcterms:W3CDTF">2026-07-29T11:42:58Z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