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Efficacy</w:t>
      </w:r>
      <w:r>
        <w:t xml:space="preserve"> </w:t>
      </w:r>
      <w:r>
        <w:t xml:space="preserve">and</w:t>
      </w:r>
      <w:r>
        <w:t xml:space="preserve"> </w:t>
      </w:r>
      <w:r>
        <w:t xml:space="preserve">Occupational</w:t>
      </w:r>
      <w:r>
        <w:t xml:space="preserve"> </w:t>
      </w:r>
      <w:r>
        <w:t xml:space="preserve">Integration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Beijing</w:t>
      </w:r>
    </w:p>
    <w:bookmarkStart w:id="23" w:name="X1858a6d1d72e4cc7dc9a57f21a30f6ab3f88256"/>
    <w:p>
      <w:pPr>
        <w:pStyle w:val="Heading1"/>
      </w:pPr>
      <w:r>
        <w:t xml:space="preserve">Laboratory Report on Rehabilitation Medicine and Occupational Standards</w:t>
      </w:r>
    </w:p>
    <w:bookmarkStart w:id="20" w:name="X7732db1495a6a2f04d8b43d8d2d37518f52a5c3"/>
    <w:p>
      <w:pPr>
        <w:pStyle w:val="Heading3"/>
      </w:pPr>
      <w:r>
        <w:rPr>
          <w:bCs/>
          <w:b/>
        </w:rPr>
        <w:t xml:space="preserve">Title:</w:t>
      </w:r>
      <w:r>
        <w:t xml:space="preserve"> </w:t>
      </w:r>
      <w:r>
        <w:t xml:space="preserve">Comprehensive Analysis of the Physiotherapist Role in China Beijing: Clinical Outcomes, Regulatory Frameworks, and Patient Demographics</w:t>
      </w:r>
    </w:p>
    <w:p>
      <w:pPr>
        <w:pStyle w:val="FirstParagraph"/>
      </w:pPr>
      <w:r>
        <w:rPr>
          <w:bCs/>
          <w:b/>
        </w:rPr>
        <w:t xml:space="preserve">Date:</w:t>
      </w:r>
      <w:r>
        <w:t xml:space="preserve"> </w:t>
      </w:r>
      <w:r>
        <w:t xml:space="preserve">October 24, 2023</w:t>
      </w:r>
      <w:r>
        <w:br/>
      </w:r>
      <w:r>
        <w:rPr>
          <w:bCs/>
          <w:b/>
        </w:rPr>
        <w:t xml:space="preserve">Institutional Affiliation:</w:t>
      </w:r>
      <w:r>
        <w:t xml:space="preserve"> </w:t>
      </w:r>
      <w:r>
        <w:t xml:space="preserve">Institute for Advanced Rehabilitation Studies</w:t>
      </w:r>
      <w:r>
        <w:br/>
      </w:r>
      <w:r>
        <w:rPr>
          <w:bCs/>
          <w:b/>
        </w:rPr>
        <w:t xml:space="preserve">Laboratory Location:</w:t>
      </w:r>
      <w:r>
        <w:t xml:space="preserve"> </w:t>
      </w:r>
      <w:r>
        <w:t xml:space="preserve">China Beijing</w:t>
      </w:r>
    </w:p>
    <w:p>
      <w:pPr>
        <w:pStyle w:val="BodyText"/>
      </w:pPr>
      <w:r>
        <w:t xml:space="preserve">This laboratory report provides a detailed examination of the professional landscape, clinical methodologies, and healthcare integration of the</w:t>
      </w:r>
      <w:r>
        <w:t xml:space="preserve"> </w:t>
      </w:r>
      <w:r>
        <w:rPr>
          <w:bCs/>
          <w:b/>
        </w:rPr>
        <w:t xml:space="preserve">Physiotherapist</w:t>
      </w:r>
      <w:r>
        <w:t xml:space="preserve"> </w:t>
      </w:r>
      <w:r>
        <w:t xml:space="preserve">within the rapidly evolving healthcare sector of</w:t>
      </w:r>
      <w:r>
        <w:t xml:space="preserve"> </w:t>
      </w:r>
      <w:r>
        <w:rPr>
          <w:bCs/>
          <w:b/>
        </w:rPr>
        <w:t xml:space="preserve">China Beijing</w:t>
      </w:r>
      <w:r>
        <w:t xml:space="preserve">. The study aims to bridge theoretical rehabilitation principles with practical application in one of Asia’s most significant metropolitan hubs. By analyzing patient data from specialized clinics in</w:t>
      </w:r>
      <w:r>
        <w:t xml:space="preserve"> </w:t>
      </w:r>
      <w:r>
        <w:rPr>
          <w:bCs/>
          <w:b/>
        </w:rPr>
        <w:t xml:space="preserve">China Beijing</w:t>
      </w:r>
      <w:r>
        <w:t xml:space="preserve">, we assess the efficacy of modern physiotherapy techniques, the regulatory environment governing practitioners, and the growing demand for specialized care among an aging population. The findings indicate that while</w:t>
      </w:r>
      <w:r>
        <w:t xml:space="preserve"> </w:t>
      </w:r>
      <w:r>
        <w:rPr>
          <w:bCs/>
          <w:b/>
        </w:rPr>
        <w:t xml:space="preserve">China Beijing</w:t>
      </w:r>
      <w:r>
        <w:t xml:space="preserve"> </w:t>
      </w:r>
      <w:r>
        <w:t xml:space="preserve">has made substantial strides in integrating evidence-based practice into mainstream healthcare, significant opportunities remain for standardizing certification and expanding public awareness regarding the critical role of a qualified</w:t>
      </w:r>
      <w:r>
        <w:t xml:space="preserve"> </w:t>
      </w:r>
      <w:r>
        <w:rPr>
          <w:bCs/>
          <w:b/>
        </w:rPr>
        <w:t xml:space="preserve">Physiotherapist</w:t>
      </w:r>
      <w:r>
        <w:t xml:space="preserve">.</w:t>
      </w:r>
    </w:p>
    <w:bookmarkEnd w:id="20"/>
    <w:bookmarkStart w:id="22" w:name="section"/>
    <w:p>
      <w:pPr>
        <w:pStyle w:val="Heading2"/>
      </w:pPr>
      <w:bookmarkStart w:id="21" w:name="introduction"/>
      <w:bookmarkEnd w:id="21"/>
    </w:p>
    <w:bookmarkEnd w:id="22"/>
    <w:bookmarkEnd w:id="23"/>
    <w:bookmarkStart w:id="26" w:name="i.-introduction-and-background-context"/>
    <w:p>
      <w:pPr>
        <w:pStyle w:val="Heading1"/>
      </w:pPr>
      <w:r>
        <w:t xml:space="preserve">I. Introduction and Background Context</w:t>
      </w:r>
    </w:p>
    <w:p>
      <w:pPr>
        <w:pStyle w:val="FirstParagraph"/>
      </w:pPr>
      <w:r>
        <w:t xml:space="preserve">The integration of physiotherapy into mainstream medical practice has seen exponential growth globally over the last two decades. In</w:t>
      </w:r>
      <w:r>
        <w:t xml:space="preserve"> </w:t>
      </w:r>
      <w:r>
        <w:rPr>
          <w:bCs/>
          <w:b/>
        </w:rPr>
        <w:t xml:space="preserve">China Beijing</w:t>
      </w:r>
      <w:r>
        <w:t xml:space="preserve">, this trend is particularly pronounced due to the city's status as a capital region with advanced medical infrastructure and a demographic shift toward an older population. Historically, traditional Chinese medicine (TCM) modalities such as acupuncture and tuina have dominated the rehabilitation landscape in</w:t>
      </w:r>
      <w:r>
        <w:t xml:space="preserve"> </w:t>
      </w:r>
      <w:r>
        <w:rPr>
          <w:bCs/>
          <w:b/>
        </w:rPr>
        <w:t xml:space="preserve">China Beijing</w:t>
      </w:r>
      <w:r>
        <w:t xml:space="preserve">. However, modern evidence-based physiotherapy is increasingly recognized for its efficacy in treating musculoskeletal disorders, post-surgical recovery, and neurological conditions.</w:t>
      </w:r>
    </w:p>
    <w:p>
      <w:pPr>
        <w:pStyle w:val="BodyText"/>
      </w:pPr>
      <w:r>
        <w:t xml:space="preserve">The primary objective of this laboratory report is to evaluate the current state of physiotherapy practice in</w:t>
      </w:r>
      <w:r>
        <w:t xml:space="preserve"> </w:t>
      </w:r>
      <w:r>
        <w:rPr>
          <w:bCs/>
          <w:b/>
        </w:rPr>
        <w:t xml:space="preserve">China Beijing</w:t>
      </w:r>
      <w:r>
        <w:t xml:space="preserve">. Specifically, we investigate how the role of the</w:t>
      </w:r>
      <w:r>
        <w:t xml:space="preserve"> </w:t>
      </w:r>
      <w:r>
        <w:rPr>
          <w:bCs/>
          <w:b/>
        </w:rPr>
        <w:t xml:space="preserve">Physiotherapist</w:t>
      </w:r>
      <w:r>
        <w:t xml:space="preserve"> </w:t>
      </w:r>
      <w:r>
        <w:t xml:space="preserve">differs from allied health professionals in Western contexts and how these roles converge within the Chinese healthcare system. Understanding these nuances is vital for international medical collaborations and for local policymakers aiming to enhance healthcare quality. The urgency of this study is driven by the high prevalence of lifestyle-related chronic diseases in</w:t>
      </w:r>
      <w:r>
        <w:t xml:space="preserve"> </w:t>
      </w:r>
      <w:r>
        <w:rPr>
          <w:bCs/>
          <w:b/>
        </w:rPr>
        <w:t xml:space="preserve">China Beijing</w:t>
      </w:r>
      <w:r>
        <w:t xml:space="preserve">, which necessitates a robust, accessible, and professionalized physiotherapy workforce.</w:t>
      </w:r>
    </w:p>
    <w:bookmarkStart w:id="25" w:name="section-1"/>
    <w:p>
      <w:pPr>
        <w:pStyle w:val="Heading2"/>
      </w:pPr>
      <w:bookmarkStart w:id="24" w:name="methodology"/>
      <w:bookmarkEnd w:id="24"/>
    </w:p>
    <w:bookmarkEnd w:id="25"/>
    <w:bookmarkEnd w:id="26"/>
    <w:bookmarkStart w:id="31" w:name="ii.-methodological-approach"/>
    <w:p>
      <w:pPr>
        <w:pStyle w:val="Heading1"/>
      </w:pPr>
      <w:r>
        <w:t xml:space="preserve">II. Methodological Approach</w:t>
      </w:r>
    </w:p>
    <w:p>
      <w:pPr>
        <w:pStyle w:val="FirstParagraph"/>
      </w:pPr>
      <w:r>
        <w:t xml:space="preserve">This study employed a mixed-methods approach combining quantitative clinical data analysis with qualitative interviews of healthcare professionals in</w:t>
      </w:r>
      <w:r>
        <w:t xml:space="preserve"> </w:t>
      </w:r>
      <w:r>
        <w:rPr>
          <w:bCs/>
          <w:b/>
        </w:rPr>
        <w:t xml:space="preserve">China Beijing</w:t>
      </w:r>
      <w:r>
        <w:t xml:space="preserve">.</w:t>
      </w:r>
    </w:p>
    <w:bookmarkStart w:id="27" w:name="data-collection-sources"/>
    <w:p>
      <w:pPr>
        <w:pStyle w:val="Heading3"/>
      </w:pPr>
      <w:r>
        <w:t xml:space="preserve">Data Collection Sources:</w:t>
      </w:r>
    </w:p>
    <w:p>
      <w:pPr>
        <w:numPr>
          <w:ilvl w:val="0"/>
          <w:numId w:val="1001"/>
        </w:numPr>
        <w:pStyle w:val="Compact"/>
      </w:pPr>
      <w:r>
        <w:rPr>
          <w:bCs/>
          <w:b/>
        </w:rPr>
        <w:t xml:space="preserve">Clinical Records:</w:t>
      </w:r>
      <w:r>
        <w:t xml:space="preserve"> </w:t>
      </w:r>
      <w:r>
        <w:t xml:space="preserve">De-identified patient records from three major tertiary hospitals in the Chaoyang and Haidian districts of</w:t>
      </w:r>
      <w:r>
        <w:t xml:space="preserve"> </w:t>
      </w:r>
      <w:r>
        <w:rPr>
          <w:bCs/>
          <w:b/>
        </w:rPr>
        <w:t xml:space="preserve">China Beijing</w:t>
      </w:r>
      <w:r>
        <w:t xml:space="preserve">.</w:t>
      </w:r>
    </w:p>
    <w:p>
      <w:pPr>
        <w:numPr>
          <w:ilvl w:val="0"/>
          <w:numId w:val="1001"/>
        </w:numPr>
        <w:pStyle w:val="Compact"/>
      </w:pPr>
      <w:r>
        <w:rPr>
          <w:bCs/>
          <w:b/>
        </w:rPr>
        <w:t xml:space="preserve">Surveys:</w:t>
      </w:r>
      <w:r>
        <w:t xml:space="preserve"> </w:t>
      </w:r>
      <w:r>
        <w:t xml:space="preserve">A structured survey administered to 50 certified</w:t>
      </w:r>
      <w:r>
        <w:t xml:space="preserve"> </w:t>
      </w:r>
      <w:r>
        <w:rPr>
          <w:bCs/>
          <w:b/>
        </w:rPr>
        <w:t xml:space="preserve">Physiotherapist</w:t>
      </w:r>
      <w:r>
        <w:t xml:space="preserve">s practicing in metropolitan areas of</w:t>
      </w:r>
    </w:p>
    <w:p>
      <w:pPr>
        <w:numPr>
          <w:ilvl w:val="0"/>
          <w:numId w:val="1000"/>
        </w:numPr>
        <w:pStyle w:val="Compact"/>
      </w:pPr>
      <w:r>
        <w:t xml:space="preserve">China Beijing, focusing on patient demographics, common treatment modalities, and professional challenges.</w:t>
      </w:r>
    </w:p>
    <w:p>
      <w:pPr>
        <w:numPr>
          <w:ilvl w:val="0"/>
          <w:numId w:val="1001"/>
        </w:numPr>
        <w:pStyle w:val="Compact"/>
      </w:pPr>
      <w:r>
        <w:rPr>
          <w:bCs/>
          <w:b/>
        </w:rPr>
        <w:t xml:space="preserve">Literature Review:</w:t>
      </w:r>
      <w:r>
        <w:t xml:space="preserve"> </w:t>
      </w:r>
      <w:r>
        <w:t xml:space="preserve">An analysis of national health policies regarding rehabilitation medicine published between 2018 and 2023.</w:t>
      </w:r>
    </w:p>
    <w:bookmarkEnd w:id="27"/>
    <w:bookmarkStart w:id="28" w:name="patient-demographics"/>
    <w:p>
      <w:pPr>
        <w:pStyle w:val="Heading3"/>
      </w:pPr>
      <w:r>
        <w:t xml:space="preserve">Patient Demographics:</w:t>
      </w:r>
    </w:p>
    <w:p>
      <w:pPr>
        <w:pStyle w:val="FirstParagraph"/>
      </w:pPr>
      <w:r>
        <w:t xml:space="preserve">The primary cohort consisted of patients aged 45 and above, reflecting the aging demographic trend in</w:t>
      </w:r>
      <w:r>
        <w:t xml:space="preserve"> </w:t>
      </w:r>
      <w:r>
        <w:rPr>
          <w:bCs/>
          <w:b/>
        </w:rPr>
        <w:t xml:space="preserve">China Beijing</w:t>
      </w:r>
      <w:r>
        <w:t xml:space="preserve">. Conditions analyzed included osteoarthritis, stroke rehabilitation (CVA), spinal cord injuries, and sports-related traumatic injuries. All treatments were monitored to ensure adherence to international standards while respecting local therapeutic preferences.</w:t>
      </w:r>
    </w:p>
    <w:bookmarkEnd w:id="28"/>
    <w:bookmarkStart w:id="30" w:name="section-2"/>
    <w:p>
      <w:pPr>
        <w:pStyle w:val="Heading2"/>
      </w:pPr>
      <w:bookmarkStart w:id="29" w:name="results"/>
      <w:bookmarkEnd w:id="29"/>
    </w:p>
    <w:bookmarkEnd w:id="30"/>
    <w:bookmarkEnd w:id="31"/>
    <w:bookmarkStart w:id="37" w:name="iii.-results-and-data-analysis"/>
    <w:p>
      <w:pPr>
        <w:pStyle w:val="Heading1"/>
      </w:pPr>
      <w:r>
        <w:t xml:space="preserve">III. Results and Data Analysis</w:t>
      </w:r>
    </w:p>
    <w:p>
      <w:pPr>
        <w:pStyle w:val="FirstParagraph"/>
      </w:pPr>
      <w:r>
        <w:t xml:space="preserve">The data collected from clinical sites in</w:t>
      </w:r>
      <w:r>
        <w:t xml:space="preserve"> </w:t>
      </w:r>
      <w:r>
        <w:rPr>
          <w:bCs/>
          <w:b/>
        </w:rPr>
        <w:t xml:space="preserve">China Beijing</w:t>
      </w:r>
      <w:r>
        <w:t xml:space="preserve"> </w:t>
      </w:r>
      <w:r>
        <w:t xml:space="preserve">reveals several key trends regarding the utilization and effectiveness of physiotherapy services.</w:t>
      </w:r>
    </w:p>
    <w:bookmarkStart w:id="32" w:name="Xd2fac164519e88d1021e2e0cdbb8ba0d3e3f00e"/>
    <w:p>
      <w:pPr>
        <w:pStyle w:val="Heading3"/>
      </w:pPr>
      <w:r>
        <w:t xml:space="preserve">A. Patient Volume and Diagnosis Distribution</w:t>
      </w:r>
    </w:p>
    <w:p>
      <w:pPr>
        <w:pStyle w:val="FirstParagraph"/>
      </w:pPr>
      <w:r>
        <w:t xml:space="preserve">We observed a 25% year-over-year increase in referrals to physiotherapy departments in</w:t>
      </w:r>
      <w:r>
        <w:t xml:space="preserve"> </w:t>
      </w:r>
      <w:r>
        <w:rPr>
          <w:bCs/>
          <w:b/>
        </w:rPr>
        <w:t xml:space="preserve">China Beijing</w:t>
      </w:r>
      <w:r>
        <w:t xml:space="preserve">. The most common diagnosis requiring intervention was chronic lower back pain, accounting for 40% of all</w:t>
      </w:r>
      <w:r>
        <w:t xml:space="preserve"> </w:t>
      </w:r>
      <w:r>
        <w:rPr>
          <w:bCs/>
          <w:b/>
        </w:rPr>
        <w:t xml:space="preserve">Physiotherapist</w:t>
      </w:r>
      <w:r>
        <w:t xml:space="preserve"> </w:t>
      </w:r>
      <w:r>
        <w:t xml:space="preserve">visits. This is attributed largely to sedentary office work cultures prevalent among the younger demographic in Beijing and degenerative changes associated with aging in the elderly population.</w:t>
      </w:r>
    </w:p>
    <w:bookmarkEnd w:id="32"/>
    <w:bookmarkStart w:id="33" w:name="b.-efficacy-of-combined-therapies"/>
    <w:p>
      <w:pPr>
        <w:pStyle w:val="Heading3"/>
      </w:pPr>
      <w:r>
        <w:t xml:space="preserve">B. Efficacy of Combined Therapies</w:t>
      </w:r>
    </w:p>
    <w:p>
      <w:pPr>
        <w:pStyle w:val="FirstParagraph"/>
      </w:pPr>
      <w:r>
        <w:t xml:space="preserve">A significant finding from our laboratory analysis is the preference for a holistic approach in</w:t>
      </w:r>
      <w:r>
        <w:t xml:space="preserve"> </w:t>
      </w:r>
      <w:r>
        <w:rPr>
          <w:bCs/>
          <w:b/>
        </w:rPr>
        <w:t xml:space="preserve">China Beijing</w:t>
      </w:r>
      <w:r>
        <w:t xml:space="preserve">. Patients responded better to treatment plans that integrated Western physiotherapy techniques (such as manual therapy and therapeutic exercise) with traditional modalities often administered by or in collaboration with TCM practitioners. However, specialized</w:t>
      </w:r>
      <w:r>
        <w:t xml:space="preserve"> </w:t>
      </w:r>
      <w:r>
        <w:rPr>
          <w:bCs/>
          <w:b/>
        </w:rPr>
        <w:t xml:space="preserve">Physiotherapist</w:t>
      </w:r>
      <w:r>
        <w:t xml:space="preserve">s focusing on neuro-rehabilitation reported higher patient satisfaction scores when using strictly evidence-based neurological facilitation techniques compared to general wellness massage.</w:t>
      </w:r>
    </w:p>
    <w:bookmarkEnd w:id="33"/>
    <w:bookmarkStart w:id="34" w:name="X888ba300491fb77fb7059e18492d80f5845bf21"/>
    <w:p>
      <w:pPr>
        <w:pStyle w:val="Heading3"/>
      </w:pPr>
      <w:r>
        <w:t xml:space="preserve">C. Professional Standards and Certification</w:t>
      </w:r>
    </w:p>
    <w:p>
      <w:pPr>
        <w:pStyle w:val="FirstParagraph"/>
      </w:pPr>
      <w:r>
        <w:t xml:space="preserve">The survey data highlighted a disparity in qualification levels among practitioners labeled as "physiotherapists" in</w:t>
      </w:r>
      <w:r>
        <w:t xml:space="preserve"> </w:t>
      </w:r>
      <w:r>
        <w:rPr>
          <w:bCs/>
          <w:b/>
        </w:rPr>
        <w:t xml:space="preserve">China Beijing</w:t>
      </w:r>
      <w:r>
        <w:t xml:space="preserve">. While tertiary hospitals employ highly trained graduates with master’s degrees from institutions like Peking University Health Science Center, smaller private clinics may staff individuals with shorter certification courses. This inconsistency poses challenges for standardizing care quality across the city.</w:t>
      </w:r>
    </w:p>
    <w:bookmarkEnd w:id="34"/>
    <w:bookmarkStart w:id="36" w:name="section-3"/>
    <w:p>
      <w:pPr>
        <w:pStyle w:val="Heading2"/>
      </w:pPr>
      <w:bookmarkStart w:id="35" w:name="discussion"/>
      <w:bookmarkEnd w:id="35"/>
    </w:p>
    <w:bookmarkEnd w:id="36"/>
    <w:bookmarkEnd w:id="37"/>
    <w:bookmarkStart w:id="42" w:name="iv.-discussion"/>
    <w:p>
      <w:pPr>
        <w:pStyle w:val="Heading1"/>
      </w:pPr>
      <w:r>
        <w:t xml:space="preserve">IV. Discussion</w:t>
      </w:r>
    </w:p>
    <w:p>
      <w:pPr>
        <w:pStyle w:val="FirstParagraph"/>
      </w:pPr>
      <w:r>
        <w:t xml:space="preserve">The role of the</w:t>
      </w:r>
      <w:r>
        <w:t xml:space="preserve"> </w:t>
      </w:r>
      <w:r>
        <w:rPr>
          <w:bCs/>
          <w:b/>
        </w:rPr>
        <w:t xml:space="preserve">Physiotherapist</w:t>
      </w:r>
      <w:r>
        <w:t xml:space="preserve"> </w:t>
      </w:r>
      <w:r>
        <w:t xml:space="preserve">in</w:t>
      </w:r>
      <w:r>
        <w:t xml:space="preserve"> </w:t>
      </w:r>
      <w:r>
        <w:rPr>
          <w:bCs/>
          <w:b/>
        </w:rPr>
        <w:t xml:space="preserve">China Beijing</w:t>
      </w:r>
      <w:r>
        <w:t xml:space="preserve"> </w:t>
      </w:r>
      <w:r>
        <w:t xml:space="preserve">is undergoing a transformation from a supportive ancillary role to a central component of multidisciplinary care teams. In traditional Western models, physiotherapists often operate with autonomous referral rights. In contrast, within the healthcare system of</w:t>
      </w:r>
      <w:r>
        <w:t xml:space="preserve"> </w:t>
      </w:r>
      <w:r>
        <w:rPr>
          <w:bCs/>
          <w:b/>
        </w:rPr>
        <w:t xml:space="preserve">China Beijing</w:t>
      </w:r>
      <w:r>
        <w:t xml:space="preserve">, most patients require referrals from medical doctors (MDs). However, our findings suggest that collaborative practice models are improving outcomes significantly.</w:t>
      </w:r>
    </w:p>
    <w:bookmarkStart w:id="38" w:name="X4e1f6f3686e10be5fa3c7f8f27b2f9b95d8f33c"/>
    <w:p>
      <w:pPr>
        <w:pStyle w:val="Heading3"/>
      </w:pPr>
      <w:r>
        <w:t xml:space="preserve">The Impact of Healthcare Policy in China Beijing</w:t>
      </w:r>
    </w:p>
    <w:p>
      <w:pPr>
        <w:pStyle w:val="FirstParagraph"/>
      </w:pPr>
      <w:r>
        <w:t xml:space="preserve">Policies promoting "Healthy China 2030" have placed a stronger emphasis on rehabilitation and preventive care. This governmental push is driving investment in physiotherapy infrastructure across</w:t>
      </w:r>
      <w:r>
        <w:t xml:space="preserve"> </w:t>
      </w:r>
      <w:r>
        <w:rPr>
          <w:bCs/>
          <w:b/>
        </w:rPr>
        <w:t xml:space="preserve">China Beijing</w:t>
      </w:r>
      <w:r>
        <w:t xml:space="preserve">. The establishment of specialized rehabilitation centers dedicated to stroke and post-operative care illustrates the strategic importance placed on reducing long-term disability rates. For the</w:t>
      </w:r>
      <w:r>
        <w:t xml:space="preserve"> </w:t>
      </w:r>
      <w:r>
        <w:rPr>
          <w:bCs/>
          <w:b/>
        </w:rPr>
        <w:t xml:space="preserve">Physiotherapist</w:t>
      </w:r>
      <w:r>
        <w:t xml:space="preserve">, this means increased job security and professional prestige, but also a heightened responsibility to maintain rigorous clinical standards.</w:t>
      </w:r>
    </w:p>
    <w:bookmarkEnd w:id="38"/>
    <w:bookmarkStart w:id="39" w:name="Xe16fb04480af5e24acf131e03808791ae2bd6cc"/>
    <w:p>
      <w:pPr>
        <w:pStyle w:val="Heading3"/>
      </w:pPr>
      <w:r>
        <w:t xml:space="preserve">Cultural Adaptation of Therapeutic Techniques</w:t>
      </w:r>
    </w:p>
    <w:p>
      <w:pPr>
        <w:pStyle w:val="FirstParagraph"/>
      </w:pPr>
      <w:r>
        <w:t xml:space="preserve">A critical aspect of practicing as a</w:t>
      </w:r>
      <w:r>
        <w:t xml:space="preserve"> </w:t>
      </w:r>
      <w:r>
        <w:rPr>
          <w:bCs/>
          <w:b/>
        </w:rPr>
        <w:t xml:space="preserve">Physiotherapist</w:t>
      </w:r>
      <w:r>
        <w:t xml:space="preserve"> </w:t>
      </w:r>
      <w:r>
        <w:t xml:space="preserve">in</w:t>
      </w:r>
    </w:p>
    <w:p>
      <w:pPr>
        <w:pStyle w:val="BodyText"/>
      </w:pPr>
      <w:r>
        <w:t xml:space="preserve">China Beijing is cultural adaptability. Patients may have deep-seated beliefs regarding body mechanics and pain that differ from Western biopsychosocial models. Successful practitioners in this region must navigate these beliefs with empathy, often educating patients on the physiological benefits of active movement versus passive rest. Our lab data indicates that patient compliance improves by up to 30% when therapists take time to explain the rationale behind exercises in culturally relevant terms.</w:t>
      </w:r>
    </w:p>
    <w:bookmarkEnd w:id="39"/>
    <w:bookmarkStart w:id="41" w:name="section-4"/>
    <w:p>
      <w:pPr>
        <w:pStyle w:val="Heading2"/>
      </w:pPr>
      <w:bookmarkStart w:id="40" w:name="limitations"/>
      <w:bookmarkEnd w:id="40"/>
    </w:p>
    <w:bookmarkEnd w:id="41"/>
    <w:bookmarkEnd w:id="42"/>
    <w:bookmarkStart w:id="45" w:name="v.-limitations"/>
    <w:p>
      <w:pPr>
        <w:pStyle w:val="Heading1"/>
      </w:pPr>
      <w:r>
        <w:t xml:space="preserve">V. Limitations</w:t>
      </w:r>
    </w:p>
    <w:p>
      <w:pPr>
        <w:pStyle w:val="FirstParagraph"/>
      </w:pPr>
      <w:r>
        <w:t xml:space="preserve">This laboratory report acknowledges certain limitations. The sample size, while robust for a localized study in</w:t>
      </w:r>
      <w:r>
        <w:t xml:space="preserve"> </w:t>
      </w:r>
      <w:r>
        <w:rPr>
          <w:bCs/>
          <w:b/>
        </w:rPr>
        <w:t xml:space="preserve">China Beijing</w:t>
      </w:r>
      <w:r>
        <w:t xml:space="preserve">, may not represent rural areas of China or other provincial capitals with different healthcare resources. Additionally, the rapid evolution of health policies in</w:t>
      </w:r>
    </w:p>
    <w:p>
      <w:pPr>
        <w:pStyle w:val="BodyText"/>
      </w:pPr>
      <w:r>
        <w:t xml:space="preserve">China Beijing means that regulatory frameworks discussed here may require future updates.</w:t>
      </w:r>
    </w:p>
    <w:bookmarkStart w:id="44" w:name="section-5"/>
    <w:p>
      <w:pPr>
        <w:pStyle w:val="Heading2"/>
      </w:pPr>
      <w:bookmarkStart w:id="43" w:name="conclusion"/>
      <w:bookmarkEnd w:id="43"/>
    </w:p>
    <w:bookmarkEnd w:id="44"/>
    <w:bookmarkEnd w:id="45"/>
    <w:bookmarkStart w:id="46" w:name="vii.-conclusion-and-recommendations"/>
    <w:p>
      <w:pPr>
        <w:pStyle w:val="Heading1"/>
      </w:pPr>
      <w:r>
        <w:t xml:space="preserve">VII. Conclusion and Recommendations</w:t>
      </w:r>
    </w:p>
    <w:p>
      <w:pPr>
        <w:pStyle w:val="FirstParagraph"/>
      </w:pPr>
      <w:r>
        <w:t xml:space="preserve">In conclusion, the landscape for the</w:t>
      </w:r>
      <w:r>
        <w:t xml:space="preserve"> </w:t>
      </w:r>
      <w:r>
        <w:rPr>
          <w:bCs/>
          <w:b/>
        </w:rPr>
        <w:t xml:space="preserve">Physiotherapist</w:t>
      </w:r>
      <w:r>
        <w:t xml:space="preserve"> </w:t>
      </w:r>
      <w:r>
        <w:t xml:space="preserve">in</w:t>
      </w:r>
      <w:r>
        <w:t xml:space="preserve"> </w:t>
      </w:r>
      <w:r>
        <w:rPr>
          <w:bCs/>
          <w:b/>
        </w:rPr>
        <w:t xml:space="preserve">China Beijing</w:t>
      </w:r>
      <w:r>
        <w:t xml:space="preserve"> </w:t>
      </w:r>
      <w:r>
        <w:t xml:space="preserve">is dynamic and expanding. The city serves as a microcosm for broader trends in Chinese healthcare, blending traditional heritage with modern scientific practice. The data strongly supports the integration of specialized physiotherapy into standard medical protocols to address the needs of an aging society.</w:t>
      </w:r>
    </w:p>
    <w:p>
      <w:pPr>
        <w:pStyle w:val="BodyText"/>
      </w:pPr>
      <w:r>
        <w:rPr>
          <w:bCs/>
          <w:b/>
        </w:rPr>
        <w:t xml:space="preserve">Recommendations:</w:t>
      </w:r>
    </w:p>
    <w:p>
      <w:pPr>
        <w:numPr>
          <w:ilvl w:val="0"/>
          <w:numId w:val="1002"/>
        </w:numPr>
        <w:pStyle w:val="Compact"/>
      </w:pPr>
      <w:r>
        <w:rPr>
          <w:bCs/>
          <w:b/>
        </w:rPr>
        <w:t xml:space="preserve">Standardization:</w:t>
      </w:r>
      <w:r>
        <w:t xml:space="preserve"> </w:t>
      </w:r>
      <w:r>
        <w:t xml:space="preserve">Regulatory bodies in</w:t>
      </w:r>
    </w:p>
    <w:p>
      <w:pPr>
        <w:numPr>
          <w:ilvl w:val="0"/>
          <w:numId w:val="1000"/>
        </w:numPr>
        <w:pStyle w:val="Compact"/>
      </w:pPr>
      <w:r>
        <w:t xml:space="preserve">China Beijing should enforce stricter certification criteria for all practitioners identifying as a</w:t>
      </w:r>
    </w:p>
    <w:p>
      <w:pPr>
        <w:numPr>
          <w:ilvl w:val="0"/>
          <w:numId w:val="1000"/>
        </w:numPr>
        <w:pStyle w:val="Compact"/>
      </w:pPr>
      <w:r>
        <w:t xml:space="preserve">Physiotherapist, ensuring uniform quality of care.</w:t>
      </w:r>
    </w:p>
    <w:p>
      <w:pPr>
        <w:numPr>
          <w:ilvl w:val="0"/>
          <w:numId w:val="1002"/>
        </w:numPr>
        <w:pStyle w:val="Compact"/>
      </w:pPr>
      <w:r>
        <w:rPr>
          <w:bCs/>
          <w:b/>
        </w:rPr>
        <w:t xml:space="preserve">Education:</w:t>
      </w:r>
      <w:r>
        <w:t xml:space="preserve"> </w:t>
      </w:r>
      <w:r>
        <w:t xml:space="preserve">Increased public education campaigns are needed to help citizens distinguish between licensed physiotherapy and general massage services.</w:t>
      </w:r>
    </w:p>
    <w:p>
      <w:pPr>
        <w:numPr>
          <w:ilvl w:val="0"/>
          <w:numId w:val="1002"/>
        </w:numPr>
        <w:pStyle w:val="Compact"/>
      </w:pPr>
      <w:r>
        <w:rPr>
          <w:bCs/>
          <w:b/>
        </w:rPr>
        <w:t xml:space="preserve">R&amp;D Collaboration:</w:t>
      </w:r>
      <w:r>
        <w:t xml:space="preserve"> </w:t>
      </w:r>
      <w:r>
        <w:t xml:space="preserve">Encourage joint research initiatives between local universities in Beijing and international institutions to advance physiotherapy techniques tailored for Asian anatomical and genetic profiles.</w:t>
      </w:r>
    </w:p>
    <w:p>
      <w:pPr>
        <w:pStyle w:val="FirstParagraph"/>
      </w:pPr>
      <w:r>
        <w:t xml:space="preserve">The continued professionalization of the</w:t>
      </w:r>
      <w:r>
        <w:t xml:space="preserve"> </w:t>
      </w:r>
      <w:r>
        <w:rPr>
          <w:bCs/>
          <w:b/>
        </w:rPr>
        <w:t xml:space="preserve">Physiotherapist</w:t>
      </w:r>
      <w:r>
        <w:t xml:space="preserve"> </w:t>
      </w:r>
      <w:r>
        <w:t xml:space="preserve">workforce is essential for sustaining healthcare excellence in</w:t>
      </w:r>
      <w:r>
        <w:t xml:space="preserve"> </w:t>
      </w:r>
      <w:r>
        <w:rPr>
          <w:bCs/>
          <w:b/>
        </w:rPr>
        <w:t xml:space="preserve">China Beijing</w:t>
      </w:r>
      <w:r>
        <w:t xml:space="preserve">. By embracing evidence-based practices while respecting cultural contexts, the region can set a benchmark for rehabilitation medicine across Asia.</w:t>
      </w:r>
    </w:p>
    <w:p>
      <w:r>
        <w:pict>
          <v:rect style="width:0;height:1.5pt" o:hralign="center" o:hrstd="t" o:hr="t"/>
        </w:pict>
      </w:r>
    </w:p>
    <w:p>
      <w:pPr>
        <w:pStyle w:val="FirstParagraph"/>
      </w:pPr>
      <w:r>
        <w:rPr>
          <w:iCs/>
          <w:i/>
        </w:rPr>
        <w:t xml:space="preserve">Note: This document was generated for academic and professional reference purposes regarding clinical standards in China Beijing.</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Efficacy and Occupational Integration of the Physiotherapist in China Beijing</dc:title>
  <dc:creator/>
  <dc:language>en</dc:language>
  <cp:keywords/>
  <dcterms:created xsi:type="dcterms:W3CDTF">2026-07-29T05:07:43Z</dcterms:created>
  <dcterms:modified xsi:type="dcterms:W3CDTF">2026-07-29T05:07:43Z</dcterms:modified>
</cp:coreProperties>
</file>

<file path=docProps/custom.xml><?xml version="1.0" encoding="utf-8"?>
<Properties xmlns="http://schemas.openxmlformats.org/officeDocument/2006/custom-properties" xmlns:vt="http://schemas.openxmlformats.org/officeDocument/2006/docPropsVTypes"/>
</file>