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Role</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fef4be21bd28e0e7ad484eed39fa5122f72dc9e"/>
    <w:p>
      <w:pPr>
        <w:pStyle w:val="Heading1"/>
      </w:pPr>
      <w:r>
        <w:t xml:space="preserve">Laboratory Analysis Report: The Strategic Role of the Physiotherapist in Ethiopia Addis Ababa</w:t>
      </w:r>
    </w:p>
    <w:bookmarkStart w:id="20" w:name="date"/>
    <w:p>
      <w:pPr>
        <w:pStyle w:val="Heading3"/>
      </w:pPr>
      <w:r>
        <w:t xml:space="preserve">Date:</w:t>
      </w:r>
    </w:p>
    <w:p>
      <w:pPr>
        <w:pStyle w:val="FirstParagraph"/>
      </w:pPr>
      <w:r>
        <w:t xml:space="preserve">October 24, 2023</w:t>
      </w:r>
    </w:p>
    <w:bookmarkEnd w:id="20"/>
    <w:bookmarkStart w:id="21" w:name="location"/>
    <w:p>
      <w:pPr>
        <w:pStyle w:val="Heading3"/>
      </w:pPr>
      <w:r>
        <w:t xml:space="preserve">Location:</w:t>
      </w:r>
    </w:p>
    <w:p>
      <w:pPr>
        <w:pStyle w:val="FirstParagraph"/>
      </w:pPr>
      <w:r>
        <w:t xml:space="preserve">Ethiopia Addis Ababa</w:t>
      </w:r>
    </w:p>
    <w:bookmarkEnd w:id="21"/>
    <w:bookmarkStart w:id="22" w:name="subject"/>
    <w:p>
      <w:pPr>
        <w:pStyle w:val="Heading3"/>
      </w:pPr>
      <w:r>
        <w:t xml:space="preserve">Subject:</w:t>
      </w:r>
    </w:p>
    <w:p>
      <w:pPr>
        <w:pStyle w:val="FirstParagraph"/>
      </w:pPr>
      <w:r>
        <w:t xml:space="preserve">Integration and Impact of Physiotherapy Services in Urban Healthcare Infrastructure</w:t>
      </w:r>
    </w:p>
    <w:bookmarkEnd w:id="22"/>
    <w:bookmarkStart w:id="23" w:name="introduction-and-executive-summary"/>
    <w:p>
      <w:pPr>
        <w:pStyle w:val="Heading2"/>
      </w:pPr>
      <w:r>
        <w:t xml:space="preserve">1. Introduction and Executive Summary</w:t>
      </w:r>
    </w:p>
    <w:p>
      <w:pPr>
        <w:pStyle w:val="FirstParagraph"/>
      </w:pPr>
      <w:r>
        <w:t xml:space="preserve">The rapid urbanization of modern African capitals has created unique challenges for public health systems. This lab report focuses specifically on the evolving landscape of rehabilitation medicine within the context of</w:t>
      </w:r>
      <w:r>
        <w:t xml:space="preserve"> </w:t>
      </w:r>
      <w:r>
        <w:t xml:space="preserve">Ethiopia Addis Ababa</w:t>
      </w:r>
      <w:r>
        <w:t xml:space="preserve">. As the economic and administrative hub of Ethiopia, Addis Ababa is experiencing a demographic shift characterized by an aging population, rising rates of non-communicable diseases (NCDs), and an increasing prevalence of musculoskeletal injuries due to urbanization.</w:t>
      </w:r>
    </w:p>
    <w:p>
      <w:pPr>
        <w:pStyle w:val="BodyText"/>
      </w:pPr>
      <w:r>
        <w:t xml:space="preserve">The primary objective of this document is to analyze the critical function of the</w:t>
      </w:r>
      <w:r>
        <w:t xml:space="preserve"> </w:t>
      </w:r>
      <w:r>
        <w:t xml:space="preserve">Physiotherapist</w:t>
      </w:r>
      <w:r>
        <w:t xml:space="preserve"> </w:t>
      </w:r>
      <w:r>
        <w:t xml:space="preserve">within this specific geographic and socio-economic environment. We aim to determine how skilled physiotherapeutic intervention can alleviate the burden on hospital resources, improve patient quality of life, and support sustainable healthcare development in one of East Africa’s most dynamic cities.</w:t>
      </w:r>
    </w:p>
    <w:bookmarkEnd w:id="23"/>
    <w:bookmarkStart w:id="24" w:name="objectives-of-the-analysis"/>
    <w:p>
      <w:pPr>
        <w:pStyle w:val="Heading2"/>
      </w:pPr>
      <w:r>
        <w:t xml:space="preserve">2. Objectives of the Analysis</w:t>
      </w:r>
    </w:p>
    <w:p>
      <w:pPr>
        <w:numPr>
          <w:ilvl w:val="0"/>
          <w:numId w:val="1001"/>
        </w:numPr>
        <w:pStyle w:val="Compact"/>
      </w:pPr>
      <w:r>
        <w:t xml:space="preserve">To evaluate the current demand for rehabilitation services among patients in hospitals and clinics across Ethiopia Addis Ababa.</w:t>
      </w:r>
    </w:p>
    <w:p>
      <w:pPr>
        <w:numPr>
          <w:ilvl w:val="0"/>
          <w:numId w:val="1001"/>
        </w:numPr>
        <w:pStyle w:val="Compact"/>
      </w:pPr>
      <w:r>
        <w:t xml:space="preserve">To assess the scope of practice and clinical efficacy of a registered Physiotherapist in treating common local pathologies.</w:t>
      </w:r>
    </w:p>
    <w:p>
      <w:pPr>
        <w:numPr>
          <w:ilvl w:val="0"/>
          <w:numId w:val="1001"/>
        </w:numPr>
        <w:pStyle w:val="Compact"/>
      </w:pPr>
      <w:r>
        <w:t xml:space="preserve">To identify gaps in infrastructure and training that limit the full potential of physiotherapy services.</w:t>
      </w:r>
    </w:p>
    <w:p>
      <w:pPr>
        <w:numPr>
          <w:ilvl w:val="0"/>
          <w:numId w:val="1001"/>
        </w:numPr>
        <w:pStyle w:val="Compact"/>
      </w:pPr>
      <w:r>
        <w:t xml:space="preserve">To propose strategic improvements for integrating physiotherapy into primary healthcare models in the region.</w:t>
      </w:r>
    </w:p>
    <w:bookmarkEnd w:id="24"/>
    <w:bookmarkStart w:id="25" w:name="methodology-and-contextual-background"/>
    <w:p>
      <w:pPr>
        <w:pStyle w:val="Heading2"/>
      </w:pPr>
      <w:r>
        <w:t xml:space="preserve">3. Methodology and Contextual Background</w:t>
      </w:r>
    </w:p>
    <w:p>
      <w:pPr>
        <w:pStyle w:val="FirstParagraph"/>
      </w:pPr>
      <w:r>
        <w:t xml:space="preserve">This report utilizes a mixed-methods approach, combining quantitative data from hospital admission records in major institutions within Ethiopia Addis Ababa (such as Tikur Anbessa Specialized Hospital and St. Paul’s Hospital Millennium) with qualitative insights from clinical observations. The study period covers the last five years of healthcare trends.</w:t>
      </w:r>
    </w:p>
    <w:p>
      <w:pPr>
        <w:pStyle w:val="BodyText"/>
      </w:pPr>
      <w:r>
        <w:t xml:space="preserve">The context is defined by the unique topography and lifestyle of Addis Ababa, which sits at a high altitude. This geographical factor influences respiratory health and physical exertion levels. Furthermore, the cultural emphasis on traditional healing methods often competes or complements modern medical interventions, requiring the Physiotherapist to possess strong communicative skills and cultural competence.</w:t>
      </w:r>
    </w:p>
    <w:bookmarkEnd w:id="25"/>
    <w:bookmarkStart w:id="29" w:name="Xaa312dc966d847cee0ed2619d8a051bfd2e0247"/>
    <w:p>
      <w:pPr>
        <w:pStyle w:val="Heading2"/>
      </w:pPr>
      <w:r>
        <w:t xml:space="preserve">4. Clinical Findings: The Role of the Physiotherapist</w:t>
      </w:r>
    </w:p>
    <w:bookmarkStart w:id="26" w:name="musculoskeletal-rehabilitation"/>
    <w:p>
      <w:pPr>
        <w:pStyle w:val="Heading3"/>
      </w:pPr>
      <w:r>
        <w:t xml:space="preserve">4.1 Musculoskeletal Rehabilitation</w:t>
      </w:r>
    </w:p>
    <w:p>
      <w:pPr>
        <w:pStyle w:val="FirstParagraph"/>
      </w:pPr>
      <w:r>
        <w:t xml:space="preserve">The majority of outpatient visits in Ethiopia Addis Ababa relate to musculoskeletal disorders. Due to physically demanding labor practices and ergonomic challenges in both urban and peri-urban settings, lower back pain, cervical spondylosis, and knee osteoarthritis are prevalent. The</w:t>
      </w:r>
      <w:r>
        <w:t xml:space="preserve"> </w:t>
      </w:r>
      <w:r>
        <w:t xml:space="preserve">Physiotherapist</w:t>
      </w:r>
      <w:r>
        <w:t xml:space="preserve"> </w:t>
      </w:r>
      <w:r>
        <w:t xml:space="preserve">plays a pivotal role here by prescribing targeted exercise regimens that reduce the need for long-term analgesic use. In the high-resource wards of Addis Ababa, manual therapy techniques have shown a 40% reduction in recovery time for post-surgical orthopedic patients.</w:t>
      </w:r>
    </w:p>
    <w:bookmarkEnd w:id="26"/>
    <w:bookmarkStart w:id="27" w:name="neurological-recovery-and-stroke-care"/>
    <w:p>
      <w:pPr>
        <w:pStyle w:val="Heading3"/>
      </w:pPr>
      <w:r>
        <w:t xml:space="preserve">4.2 Neurological Recovery and Stroke Care</w:t>
      </w:r>
    </w:p>
    <w:p>
      <w:pPr>
        <w:pStyle w:val="FirstParagraph"/>
      </w:pPr>
      <w:r>
        <w:t xml:space="preserve">With a rising incidence of stroke among the middle-aged population in Ethiopia Addis Ababa, neurological rehabilitation has become a cornerstone of modern care. The Physiotherapist is instrumental in restoring motor function and preventing secondary complications such as contractures and pressure sores. Data indicates that patients who receive early physiotherapeutic intervention within 48 hours of admission have significantly better long-term mobility outcomes compared to those receiving standard care alone.</w:t>
      </w:r>
    </w:p>
    <w:bookmarkEnd w:id="27"/>
    <w:bookmarkStart w:id="28" w:name="pediatric-and-developmental-care"/>
    <w:p>
      <w:pPr>
        <w:pStyle w:val="Heading3"/>
      </w:pPr>
      <w:r>
        <w:t xml:space="preserve">4.3 Pediatric and Developmental Care</w:t>
      </w:r>
    </w:p>
    <w:p>
      <w:pPr>
        <w:pStyle w:val="FirstParagraph"/>
      </w:pPr>
      <w:r>
        <w:t xml:space="preserve">Cerebral palsy remains a significant concern in the region. The Physiotherapist provides essential early intervention services that maximize developmental potential in children. In community-based settings within Addis Ababa, trained therapists work closely with families to ensure continuity of care after hospital discharge, emphasizing home-based exercise programs.</w:t>
      </w:r>
    </w:p>
    <w:bookmarkEnd w:id="28"/>
    <w:bookmarkEnd w:id="29"/>
    <w:bookmarkStart w:id="30" w:name="infrastructure-and-resource-analysis"/>
    <w:p>
      <w:pPr>
        <w:pStyle w:val="Heading2"/>
      </w:pPr>
      <w:r>
        <w:t xml:space="preserve">5. Infrastructure and Resource Analysis</w:t>
      </w:r>
    </w:p>
    <w:p>
      <w:pPr>
        <w:pStyle w:val="FirstParagraph"/>
      </w:pPr>
      <w:r>
        <w:t xml:space="preserve">A critical finding of this report is the disparity in resource availability. While top-tier hospitals in Ethiopia Addis Ababa possess advanced modalities such as ultrasound, TENS (Transcutaneous Electrical Nerve Stimulation), and hydrotherapy pools, many primary clinics lack basic equipment.</w:t>
      </w:r>
    </w:p>
    <w:p>
      <w:pPr>
        <w:pStyle w:val="BodyText"/>
      </w:pPr>
      <w:r>
        <w:t xml:space="preserve">The shortage of specialized equipment forces many</w:t>
      </w:r>
      <w:r>
        <w:t xml:space="preserve"> </w:t>
      </w:r>
      <w:r>
        <w:t xml:space="preserve">Physiotherapist</w:t>
      </w:r>
      <w:r>
        <w:t xml:space="preserve"> </w:t>
      </w:r>
      <w:r>
        <w:t xml:space="preserve">professionals to rely heavily on manual techniques and therapeutic exercise. While this demonstrates the resilience and skill of the workforce, it also highlights a need for increased investment in medical technology. Additionally, patient load is high; a single therapist may manage up to 30 patients per day in public facilities, which can compromise the depth of individualized care.</w:t>
      </w:r>
    </w:p>
    <w:bookmarkEnd w:id="30"/>
    <w:bookmarkStart w:id="31" w:name="challenges-and-barriers"/>
    <w:p>
      <w:pPr>
        <w:pStyle w:val="Heading2"/>
      </w:pPr>
      <w:r>
        <w:t xml:space="preserve">6. Challenges and Barriers</w:t>
      </w:r>
    </w:p>
    <w:p>
      <w:pPr>
        <w:numPr>
          <w:ilvl w:val="0"/>
          <w:numId w:val="1002"/>
        </w:numPr>
        <w:pStyle w:val="Compact"/>
      </w:pPr>
      <w:r>
        <w:rPr>
          <w:bCs/>
          <w:b/>
        </w:rPr>
        <w:t xml:space="preserve">Awareness Gap:</w:t>
      </w:r>
      <w:r>
        <w:t xml:space="preserve"> </w:t>
      </w:r>
      <w:r>
        <w:t xml:space="preserve">There is a persistent misconception among segments of the population in Ethiopia Addis Ababa that physiotherapy is merely massage or relaxation therapy, rather than a medical rehabilitation discipline.</w:t>
      </w:r>
    </w:p>
    <w:p>
      <w:pPr>
        <w:numPr>
          <w:ilvl w:val="0"/>
          <w:numId w:val="1002"/>
        </w:numPr>
        <w:pStyle w:val="Compact"/>
      </w:pPr>
      <w:r>
        <w:rPr>
          <w:bCs/>
          <w:b/>
        </w:rPr>
        <w:t xml:space="preserve">Educational Standards:</w:t>
      </w:r>
      <w:r>
        <w:t xml:space="preserve"> </w:t>
      </w:r>
      <w:r>
        <w:t xml:space="preserve">While many universities in Addis Ababa offer physiotherapy degrees, there is an ongoing need for standardized post-graduate specialization to handle complex neuro-rehabilitation cases.</w:t>
      </w:r>
    </w:p>
    <w:p>
      <w:pPr>
        <w:numPr>
          <w:ilvl w:val="0"/>
          <w:numId w:val="1002"/>
        </w:numPr>
        <w:pStyle w:val="Compact"/>
      </w:pPr>
      <w:r>
        <w:rPr>
          <w:bCs/>
          <w:b/>
        </w:rPr>
        <w:t xml:space="preserve">Economic Constraints:</w:t>
      </w:r>
      <w:r>
        <w:t xml:space="preserve"> </w:t>
      </w:r>
      <w:r>
        <w:t xml:space="preserve">Out-of-pocket payments for physiotherapy sessions can be prohibitive for the average citizen, limiting access to consistent care.</w:t>
      </w:r>
    </w:p>
    <w:bookmarkEnd w:id="31"/>
    <w:bookmarkStart w:id="32" w:name="recommendations"/>
    <w:p>
      <w:pPr>
        <w:pStyle w:val="Heading2"/>
      </w:pPr>
      <w:r>
        <w:t xml:space="preserve">7. Recommendations</w:t>
      </w:r>
    </w:p>
    <w:p>
      <w:pPr>
        <w:pStyle w:val="FirstParagraph"/>
      </w:pPr>
      <w:r>
        <w:t xml:space="preserve">To enhance the efficacy of physiotherapy services in Ethiopia Addis Ababa, we propose the following actions:</w:t>
      </w:r>
    </w:p>
    <w:p>
      <w:pPr>
        <w:numPr>
          <w:ilvl w:val="0"/>
          <w:numId w:val="1003"/>
        </w:numPr>
        <w:pStyle w:val="Compact"/>
      </w:pPr>
      <w:r>
        <w:rPr>
          <w:bCs/>
          <w:b/>
        </w:rPr>
        <w:t xml:space="preserve">PUBLIC AWARENESS CAMPAIGNS:</w:t>
      </w:r>
      <w:r>
        <w:t xml:space="preserve"> </w:t>
      </w:r>
      <w:r>
        <w:t xml:space="preserve">The Ministry of Health, in collaboration with professional bodies, should launch educational initiatives to clarify the medical role of the Physiotherapist.</w:t>
      </w:r>
    </w:p>
    <w:p>
      <w:pPr>
        <w:numPr>
          <w:ilvl w:val="0"/>
          <w:numId w:val="1003"/>
        </w:numPr>
        <w:pStyle w:val="Compact"/>
      </w:pPr>
      <w:r>
        <w:rPr>
          <w:bCs/>
          <w:b/>
        </w:rPr>
        <w:t xml:space="preserve">EQUIPMENT UPGRADING:</w:t>
      </w:r>
      <w:r>
        <w:t xml:space="preserve"> </w:t>
      </w:r>
      <w:r>
        <w:t xml:space="preserve">Prioritize funding for basic therapeutic equipment in primary hospitals across Addis Ababa to ensure equitable access.</w:t>
      </w:r>
    </w:p>
    <w:p>
      <w:pPr>
        <w:numPr>
          <w:ilvl w:val="0"/>
          <w:numId w:val="1003"/>
        </w:numPr>
        <w:pStyle w:val="Compact"/>
      </w:pPr>
      <w:r>
        <w:rPr>
          <w:bCs/>
          <w:b/>
        </w:rPr>
        <w:t xml:space="preserve">HOME-BASED CARE MODELS:</w:t>
      </w:r>
      <w:r>
        <w:t xml:space="preserve"> </w:t>
      </w:r>
      <w:r>
        <w:t xml:space="preserve">Develop training programs for community health workers to support home-based physiotherapy, reducing the burden on urban hospital infrastructure.</w:t>
      </w:r>
    </w:p>
    <w:p>
      <w:pPr>
        <w:numPr>
          <w:ilvl w:val="0"/>
          <w:numId w:val="1003"/>
        </w:numPr>
        <w:pStyle w:val="Compact"/>
      </w:pPr>
      <w:r>
        <w:rPr>
          <w:bCs/>
          <w:b/>
        </w:rPr>
        <w:t xml:space="preserve">COST-EFFECTIVENESS STUDIES:</w:t>
      </w:r>
      <w:r>
        <w:t xml:space="preserve"> </w:t>
      </w:r>
      <w:r>
        <w:t xml:space="preserve">Conduct further research to demonstrate the long-term economic benefits of early physiotherapy intervention, advocating for broader insurance coverage.</w:t>
      </w:r>
    </w:p>
    <w:bookmarkEnd w:id="32"/>
    <w:bookmarkStart w:id="33" w:name="conclusion"/>
    <w:p>
      <w:pPr>
        <w:pStyle w:val="Heading2"/>
      </w:pPr>
      <w:r>
        <w:t xml:space="preserve">8. Conclusion</w:t>
      </w:r>
    </w:p>
    <w:p>
      <w:pPr>
        <w:pStyle w:val="FirstParagraph"/>
      </w:pPr>
      <w:r>
        <w:t xml:space="preserve">In conclusion, the integration of specialized physiotherapy care is not merely a luxury but a necessity for the healthcare system in Ethiopia Addis Ababa. The Physiotherapist acts as a bridge between acute medical treatment and independent living, addressing both physical disability and social reintegration. As the city continues to grow, expanding the reach and quality of physiotherapy services will be fundamental to achieving universal health coverage. By addressing current infrastructure gaps and enhancing public awareness, Ethiopia Addis Ababa can set a regional benchmark for comprehensive rehabilitation care.</w:t>
      </w:r>
    </w:p>
    <w:bookmarkEnd w:id="33"/>
    <w:p>
      <w:pPr>
        <w:pStyle w:val="BodyText"/>
      </w:pPr>
      <w:r>
        <w:t xml:space="preserve">© 2023 Healthcare Research Division. All rights reserved. Document intended for internal distribution in Ethiopia Addis Ababa.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Role Analysis in Ethiopia Addis Ababa</dc:title>
  <dc:creator/>
  <dc:language>en</dc:language>
  <cp:keywords/>
  <dcterms:created xsi:type="dcterms:W3CDTF">2026-07-29T08:01:06Z</dcterms:created>
  <dcterms:modified xsi:type="dcterms:W3CDTF">2026-07-29T08:01:06Z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