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Mumbai</w:t>
      </w:r>
    </w:p>
    <w:bookmarkStart w:id="20" w:name="X56170a2c15db2a4a853859d89df18dc2e52edb3"/>
    <w:p>
      <w:pPr>
        <w:pStyle w:val="Heading2"/>
      </w:pPr>
      <w:r>
        <w:t xml:space="preserve">Clinical Practice Lab Report: The Role of the Physiotherapist in India Mumbai</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Advanced Rehabilitation Studies, Mumbai Division</w:t>
      </w:r>
    </w:p>
    <w:bookmarkEnd w:id="20"/>
    <w:bookmarkStart w:id="21" w:name="executive-summary-and-introduction"/>
    <w:p>
      <w:pPr>
        <w:pStyle w:val="Heading1"/>
      </w:pPr>
      <w:r>
        <w:t xml:space="preserve">1. Executive Summary and Introduction</w:t>
      </w:r>
    </w:p>
    <w:p>
      <w:pPr>
        <w:pStyle w:val="FirstParagraph"/>
      </w:pPr>
      <w:r>
        <w:t xml:space="preserve">The purpose of this</w:t>
      </w:r>
      <w:r>
        <w:t xml:space="preserve"> </w:t>
      </w:r>
      <w:hyperlink w:anchor="Lab-Report">
        <w:r>
          <w:rPr>
            <w:rStyle w:val="Hyperlink"/>
          </w:rPr>
          <w:t xml:space="preserve">Lab Report</w:t>
        </w:r>
      </w:hyperlink>
      <w:r>
        <w:t xml:space="preserve"> </w:t>
      </w:r>
      <w:r>
        <w:t xml:space="preserve">is to critically analyze the clinical practices, environmental challenges, and therapeutic outcomes associated with the role of a</w:t>
      </w:r>
      <w:r>
        <w:t xml:space="preserve"> </w:t>
      </w:r>
      <w:hyperlink w:anchor="Physiotherapist">
        <w:r>
          <w:rPr>
            <w:rStyle w:val="Hyperlink"/>
          </w:rPr>
          <w:t xml:space="preserve">Physiotherapist</w:t>
        </w:r>
      </w:hyperlink>
      <w:r>
        <w:t xml:space="preserve"> </w:t>
      </w:r>
      <w:r>
        <w:t xml:space="preserve">operating within the specific socio-economic and medical context of</w:t>
      </w:r>
      <w:r>
        <w:t xml:space="preserve"> </w:t>
      </w:r>
      <w:hyperlink w:anchor="India-Mumbai">
        <w:r>
          <w:rPr>
            <w:rStyle w:val="Hyperlink"/>
          </w:rPr>
          <w:t xml:space="preserve">India Mumbai</w:t>
        </w:r>
      </w:hyperlink>
      <w:r>
        <w:t xml:space="preserve">. As one of the most densely populated megacities in the world, Mumbai presents a unique epidemiological profile that demands specialized rehabilitation strategies. This document serves as a comprehensive record of observations, clinical assessments, and procedural methodologies employed during a recent field study conducted across various tertiary care hospitals and private clinics in the region.</w:t>
      </w:r>
    </w:p>
    <w:p>
      <w:pPr>
        <w:pStyle w:val="BodyText"/>
      </w:pPr>
      <w:r>
        <w:t xml:space="preserve">The integration of modern physiotherapy techniques with traditional Indian medical practices creates a distinct clinical environment. This report aims to highlight how</w:t>
      </w:r>
      <w:r>
        <w:t xml:space="preserve"> </w:t>
      </w:r>
      <w:hyperlink w:anchor="Physiotherapist">
        <w:r>
          <w:rPr>
            <w:rStyle w:val="Hyperlink"/>
          </w:rPr>
          <w:t xml:space="preserve">Physiotherapist</w:t>
        </w:r>
      </w:hyperlink>
      <w:r>
        <w:t xml:space="preserve"> </w:t>
      </w:r>
      <w:r>
        <w:t xml:space="preserve">professionals navigate the high patient load, diverse pathologies, and infrastructural nuances characteristic of</w:t>
      </w:r>
      <w:r>
        <w:t xml:space="preserve"> </w:t>
      </w:r>
      <w:hyperlink w:anchor="India-Mumbai">
        <w:r>
          <w:rPr>
            <w:rStyle w:val="Hyperlink"/>
          </w:rPr>
          <w:t xml:space="preserve">India Mumbai</w:t>
        </w:r>
      </w:hyperlink>
      <w:r>
        <w:t xml:space="preserve">. By documenting these aspects, we provide a template for future clinical training and policy development in urban Indian healthcare settings.</w:t>
      </w:r>
    </w:p>
    <w:bookmarkEnd w:id="21"/>
    <w:bookmarkStart w:id="22" w:name="Lab-Report"/>
    <w:p>
      <w:pPr>
        <w:pStyle w:val="Heading1"/>
      </w:pPr>
      <w:r>
        <w:t xml:space="preserve">2. Methodology and Scope of the Lab Report</w:t>
      </w:r>
    </w:p>
    <w:p>
      <w:pPr>
        <w:pStyle w:val="FirstParagraph"/>
      </w:pPr>
      <w:r>
        <w:t xml:space="preserve">This</w:t>
      </w:r>
      <w:r>
        <w:t xml:space="preserve"> </w:t>
      </w:r>
      <w:r>
        <w:rPr>
          <w:bCs/>
          <w:b/>
        </w:rPr>
        <w:t xml:space="preserve">Lab Report</w:t>
      </w:r>
      <w:r>
        <w:t xml:space="preserve"> </w:t>
      </w:r>
      <w:r>
        <w:t xml:space="preserve">was structured to mirror standard clinical documentation protocols while adapting to the rapid-paced nature of Mumbai’s healthcare system. The scope included:</w:t>
      </w:r>
    </w:p>
    <w:p>
      <w:pPr>
        <w:numPr>
          <w:ilvl w:val="0"/>
          <w:numId w:val="1001"/>
        </w:numPr>
        <w:pStyle w:val="Compact"/>
      </w:pPr>
      <w:r>
        <w:t xml:space="preserve">Clinical observation sessions in Neurology, Orthopedics, and Pediatric rehabilitation wards.</w:t>
      </w:r>
    </w:p>
    <w:p>
      <w:pPr>
        <w:numPr>
          <w:ilvl w:val="0"/>
          <w:numId w:val="1002"/>
        </w:numPr>
        <w:pStyle w:val="Compact"/>
      </w:pPr>
      <w:r>
        <w:t xml:space="preserve">Patient intake assessments focusing on lifestyle-related chronic conditions common in</w:t>
      </w:r>
      <w:r>
        <w:t xml:space="preserve"> </w:t>
      </w:r>
      <w:hyperlink w:anchor="India-Mumbai">
        <w:r>
          <w:rPr>
            <w:rStyle w:val="Hyperlink"/>
          </w:rPr>
          <w:t xml:space="preserve">India Mumbai</w:t>
        </w:r>
      </w:hyperlink>
      <w:r>
        <w:t xml:space="preserve">.</w:t>
      </w:r>
    </w:p>
    <w:p>
      <w:pPr>
        <w:numPr>
          <w:ilvl w:val="0"/>
          <w:numId w:val="1003"/>
        </w:numPr>
        <w:pStyle w:val="Compact"/>
      </w:pPr>
      <w:r>
        <w:t xml:space="preserve">Evaluation of the efficacy of manual therapy versus electrotherapy modalities available in local facilities.</w:t>
      </w:r>
    </w:p>
    <w:p>
      <w:pPr>
        <w:pStyle w:val="FirstParagraph"/>
      </w:pPr>
      <w:r>
        <w:t xml:space="preserve">Data was collected over a six-week period. The primary objective was to assess the workload management and therapeutic decision-making processes of registered</w:t>
      </w:r>
      <w:r>
        <w:t xml:space="preserve"> </w:t>
      </w:r>
      <w:hyperlink w:anchor="Physiotherapist">
        <w:r>
          <w:rPr>
            <w:rStyle w:val="Hyperlink"/>
          </w:rPr>
          <w:t xml:space="preserve">Physiotherapist</w:t>
        </w:r>
      </w:hyperlink>
      <w:r>
        <w:t xml:space="preserve"> </w:t>
      </w:r>
      <w:r>
        <w:t xml:space="preserve">practitioners. It is crucial to note that this</w:t>
      </w:r>
      <w:r>
        <w:t xml:space="preserve"> </w:t>
      </w:r>
      <w:r>
        <w:rPr>
          <w:bCs/>
          <w:b/>
        </w:rPr>
        <w:t xml:space="preserve">Lab Report</w:t>
      </w:r>
      <w:r>
        <w:t xml:space="preserve"> </w:t>
      </w:r>
      <w:r>
        <w:t xml:space="preserve">emphasizes the practical application of theory in a resource-constrained yet highly skilled environment.</w:t>
      </w:r>
    </w:p>
    <w:bookmarkEnd w:id="22"/>
    <w:bookmarkStart w:id="26" w:name="Physiotherapist"/>
    <w:p>
      <w:pPr>
        <w:pStyle w:val="Heading1"/>
      </w:pPr>
      <w:r>
        <w:t xml:space="preserve">3. The Role and Responsibilities of the Physiotherapist</w:t>
      </w:r>
    </w:p>
    <w:bookmarkStart w:id="23" w:name="X02591d18a1f8e6c121c0fce495b970ea7e56042"/>
    <w:p>
      <w:pPr>
        <w:pStyle w:val="Heading3"/>
      </w:pPr>
      <w:r>
        <w:t xml:space="preserve">3.1 Clinical Assessment and Diagnosis Support</w:t>
      </w:r>
    </w:p>
    <w:p>
      <w:pPr>
        <w:pStyle w:val="FirstParagraph"/>
      </w:pPr>
      <w:r>
        <w:t xml:space="preserve">In</w:t>
      </w:r>
      <w:r>
        <w:t xml:space="preserve"> </w:t>
      </w:r>
      <w:hyperlink w:anchor="India-Mumbai">
        <w:r>
          <w:rPr>
            <w:rStyle w:val="Hyperlink"/>
          </w:rPr>
          <w:t xml:space="preserve">India Mumbai</w:t>
        </w:r>
      </w:hyperlink>
      <w:r>
        <w:t xml:space="preserve">, the</w:t>
      </w:r>
      <w:r>
        <w:t xml:space="preserve"> </w:t>
      </w:r>
      <w:hyperlink w:anchor="Physiotherapist">
        <w:r>
          <w:rPr>
            <w:rStyle w:val="Hyperlink"/>
          </w:rPr>
          <w:t xml:space="preserve">Physiotherapist</w:t>
        </w:r>
      </w:hyperlink>
      <w:r>
        <w:t xml:space="preserve"> </w:t>
      </w:r>
      <w:r>
        <w:t xml:space="preserve">often serves as a frontline diagnostician in musculoskeletal cases. Due to the high volume of patients, initial assessments must be efficient yet thorough. The physiotherapist is responsible for conducting detailed subjective histories, which in Mumbai often include inquiries about occupational hazards related to the city’s extensive construction industry and traffic congestion.</w:t>
      </w:r>
    </w:p>
    <w:p>
      <w:pPr>
        <w:pStyle w:val="BodyText"/>
      </w:pPr>
      <w:r>
        <w:t xml:space="preserve">The</w:t>
      </w:r>
      <w:r>
        <w:t xml:space="preserve"> </w:t>
      </w:r>
      <w:hyperlink w:anchor="Physiotherapist">
        <w:r>
          <w:rPr>
            <w:rStyle w:val="Hyperlink"/>
          </w:rPr>
          <w:t xml:space="preserve">Physiotherapist</w:t>
        </w:r>
      </w:hyperlink>
      <w:r>
        <w:t xml:space="preserve"> </w:t>
      </w:r>
      <w:r>
        <w:t xml:space="preserve">utilizes standard outcome measures such as the Visual Analog Scale (VAS) for pain and the Oswestry Disability Index. However, in many public sector facilities in</w:t>
      </w:r>
      <w:r>
        <w:t xml:space="preserve"> </w:t>
      </w:r>
      <w:hyperlink w:anchor="India-Mumbai">
        <w:r>
          <w:rPr>
            <w:rStyle w:val="Hyperlink"/>
          </w:rPr>
          <w:t xml:space="preserve">India Mumbai</w:t>
        </w:r>
      </w:hyperlink>
      <w:r>
        <w:t xml:space="preserve">, these standardized tools are sometimes adapted due to literacy barriers among patients. Therefore, communication skills become a primary tool for the</w:t>
      </w:r>
      <w:r>
        <w:t xml:space="preserve"> </w:t>
      </w:r>
      <w:hyperlink w:anchor="Physiotherapist">
        <w:r>
          <w:rPr>
            <w:rStyle w:val="Hyperlink"/>
          </w:rPr>
          <w:t xml:space="preserve">Physiotherapist</w:t>
        </w:r>
      </w:hyperlink>
      <w:r>
        <w:t xml:space="preserve"> </w:t>
      </w:r>
      <w:r>
        <w:t xml:space="preserve">to ensure patient understanding and compliance.</w:t>
      </w:r>
    </w:p>
    <w:bookmarkEnd w:id="23"/>
    <w:bookmarkStart w:id="24" w:name="treatment-modalities-and-intervention"/>
    <w:p>
      <w:pPr>
        <w:pStyle w:val="Heading3"/>
      </w:pPr>
      <w:r>
        <w:t xml:space="preserve">3.2 Treatment Modalities and Intervention</w:t>
      </w:r>
    </w:p>
    <w:p>
      <w:pPr>
        <w:pStyle w:val="FirstParagraph"/>
      </w:pPr>
      <w:r>
        <w:t xml:space="preserve">The intervention phase in Mumbai is characterized by a blend of evidence-based practice and cost-effective solutions. The</w:t>
      </w:r>
      <w:r>
        <w:t xml:space="preserve"> </w:t>
      </w:r>
      <w:hyperlink w:anchor="Physiotherapist">
        <w:r>
          <w:rPr>
            <w:rStyle w:val="Hyperlink"/>
          </w:rPr>
          <w:t xml:space="preserve">Physiotherapist</w:t>
        </w:r>
      </w:hyperlink>
      <w:r>
        <w:t xml:space="preserve"> </w:t>
      </w:r>
      <w:r>
        <w:t xml:space="preserve">in this region frequently manages acute back pain, post-stroke rehabilitation, and sports injuries. Given the humidity and heat of</w:t>
      </w:r>
      <w:r>
        <w:t xml:space="preserve"> </w:t>
      </w:r>
      <w:hyperlink w:anchor="India-Mumbai">
        <w:r>
          <w:rPr>
            <w:rStyle w:val="Hyperlink"/>
          </w:rPr>
          <w:t xml:space="preserve">India Mumbai</w:t>
        </w:r>
      </w:hyperlink>
      <w:r>
        <w:t xml:space="preserve">, environmental factors are considered when prescribing exercise regimens.</w:t>
      </w:r>
    </w:p>
    <w:p>
      <w:pPr>
        <w:numPr>
          <w:ilvl w:val="0"/>
          <w:numId w:val="1004"/>
        </w:numPr>
        <w:pStyle w:val="Compact"/>
      </w:pPr>
      <w:r>
        <w:rPr>
          <w:bCs/>
          <w:b/>
        </w:rPr>
        <w:t xml:space="preserve">Manual Therapy:</w:t>
      </w:r>
      <w:r>
        <w:t xml:space="preserve"> </w:t>
      </w:r>
      <w:r>
        <w:t xml:space="preserve">Joint mobilization and soft tissue manipulation are core competencies of the</w:t>
      </w:r>
      <w:r>
        <w:t xml:space="preserve"> </w:t>
      </w:r>
      <w:hyperlink w:anchor="Physiotherapist">
        <w:r>
          <w:rPr>
            <w:rStyle w:val="Hyperlink"/>
          </w:rPr>
          <w:t xml:space="preserve">Physiotherapist</w:t>
        </w:r>
      </w:hyperlink>
      <w:r>
        <w:t xml:space="preserve">. In private clinics across South Mumbai, high-end equipment is available, but in suburban areas like Thane or Navi Mumbai, the</w:t>
      </w:r>
      <w:r>
        <w:t xml:space="preserve"> </w:t>
      </w:r>
      <w:hyperlink w:anchor="Physiotherapist">
        <w:r>
          <w:rPr>
            <w:rStyle w:val="Hyperlink"/>
          </w:rPr>
          <w:t xml:space="preserve">Physiotherapist</w:t>
        </w:r>
      </w:hyperlink>
      <w:r>
        <w:t xml:space="preserve"> </w:t>
      </w:r>
      <w:r>
        <w:t xml:space="preserve">relies more heavily on manual techniques.</w:t>
      </w:r>
    </w:p>
    <w:p>
      <w:pPr>
        <w:numPr>
          <w:ilvl w:val="0"/>
          <w:numId w:val="1004"/>
        </w:numPr>
        <w:pStyle w:val="Compact"/>
      </w:pPr>
      <w:r>
        <w:rPr>
          <w:bCs/>
          <w:b/>
        </w:rPr>
        <w:t xml:space="preserve">Exercise Therapy:</w:t>
      </w:r>
      <w:r>
        <w:t xml:space="preserve"> </w:t>
      </w:r>
      <w:r>
        <w:t xml:space="preserve">The</w:t>
      </w:r>
      <w:r>
        <w:t xml:space="preserve"> </w:t>
      </w:r>
      <w:hyperlink w:anchor="Physiotherapist">
        <w:r>
          <w:rPr>
            <w:rStyle w:val="Hyperlink"/>
          </w:rPr>
          <w:t xml:space="preserve">Physiotherapist</w:t>
        </w:r>
      </w:hyperlink>
      <w:r>
        <w:t xml:space="preserve"> </w:t>
      </w:r>
      <w:r>
        <w:t xml:space="preserve">designs home exercise programs that are sustainable for patients with limited access to gym facilities. This is particularly relevant in the dense urban layout of</w:t>
      </w:r>
      <w:r>
        <w:t xml:space="preserve"> </w:t>
      </w:r>
      <w:hyperlink w:anchor="India-Mumbai">
        <w:r>
          <w:rPr>
            <w:rStyle w:val="Hyperlink"/>
          </w:rPr>
          <w:t xml:space="preserve">India Mumbai</w:t>
        </w:r>
      </w:hyperlink>
      <w:r>
        <w:t xml:space="preserve">, where space is a premium.</w:t>
      </w:r>
    </w:p>
    <w:bookmarkEnd w:id="24"/>
    <w:bookmarkStart w:id="25" w:name="patient-education-and-prevention"/>
    <w:p>
      <w:pPr>
        <w:pStyle w:val="Heading3"/>
      </w:pPr>
      <w:r>
        <w:t xml:space="preserve">3.3 Patient Education and Prevention</w:t>
      </w:r>
    </w:p>
    <w:p>
      <w:pPr>
        <w:pStyle w:val="FirstParagraph"/>
      </w:pPr>
      <w:r>
        <w:t xml:space="preserve">A critical but often overlooked role of the</w:t>
      </w:r>
      <w:r>
        <w:t xml:space="preserve"> </w:t>
      </w:r>
      <w:hyperlink w:anchor="Physiotherapist">
        <w:r>
          <w:rPr>
            <w:rStyle w:val="Hyperlink"/>
          </w:rPr>
          <w:t xml:space="preserve">Physiotherapist</w:t>
        </w:r>
      </w:hyperlink>
      <w:r>
        <w:t xml:space="preserve"> </w:t>
      </w:r>
      <w:r>
        <w:t xml:space="preserve">in</w:t>
      </w:r>
      <w:r>
        <w:t xml:space="preserve"> </w:t>
      </w:r>
      <w:hyperlink w:anchor="India-Mumbai">
        <w:r>
          <w:rPr>
            <w:rStyle w:val="Hyperlink"/>
          </w:rPr>
          <w:t xml:space="preserve">India Mumbai</w:t>
        </w:r>
      </w:hyperlink>
      <w:r>
        <w:t xml:space="preserve"> </w:t>
      </w:r>
      <w:r>
        <w:t xml:space="preserve">is patient education regarding ergonomics and lifestyle modification. With the rise of sedentary jobs in Mumbai’s IT and financial hubs, cervical spondylosis and lumbar strain are prevalent. The</w:t>
      </w:r>
      <w:r>
        <w:t xml:space="preserve"> </w:t>
      </w:r>
      <w:hyperlink w:anchor="Physiotherapist">
        <w:r>
          <w:rPr>
            <w:rStyle w:val="Hyperlink"/>
          </w:rPr>
          <w:t xml:space="preserve">Physiotherapist</w:t>
        </w:r>
      </w:hyperlink>
      <w:r>
        <w:t xml:space="preserve"> </w:t>
      </w:r>
      <w:r>
        <w:t xml:space="preserve">must educate patients on proper workstation setup, which is a significant challenge given the informal nature of many home offices in densely populated apartments.</w:t>
      </w:r>
    </w:p>
    <w:bookmarkEnd w:id="25"/>
    <w:bookmarkEnd w:id="26"/>
    <w:bookmarkStart w:id="30" w:name="India-Mumbai"/>
    <w:p>
      <w:pPr>
        <w:pStyle w:val="Heading1"/>
      </w:pPr>
      <w:r>
        <w:t xml:space="preserve">4. Environmental and Socio-Economic Context in India Mumbai</w:t>
      </w:r>
    </w:p>
    <w:bookmarkStart w:id="27" w:name="urban-challenges-and-accessibility"/>
    <w:p>
      <w:pPr>
        <w:pStyle w:val="Heading3"/>
      </w:pPr>
      <w:r>
        <w:t xml:space="preserve">4.1 Urban Challenges and Accessibility</w:t>
      </w:r>
    </w:p>
    <w:p>
      <w:pPr>
        <w:pStyle w:val="FirstParagraph"/>
      </w:pPr>
      <w:r>
        <w:t xml:space="preserve">The city of</w:t>
      </w:r>
      <w:r>
        <w:t xml:space="preserve"> </w:t>
      </w:r>
      <w:hyperlink w:anchor="India-Mumbai">
        <w:r>
          <w:rPr>
            <w:rStyle w:val="Hyperlink"/>
          </w:rPr>
          <w:t xml:space="preserve">India Mumbai</w:t>
        </w:r>
      </w:hyperlink>
      <w:r>
        <w:t xml:space="preserve"> </w:t>
      </w:r>
      <w:r>
        <w:t xml:space="preserve">presents unique logistical challenges for both patients and practitioners. The</w:t>
      </w:r>
      <w:r>
        <w:t xml:space="preserve"> </w:t>
      </w:r>
      <w:hyperlink w:anchor="Physiotherapist">
        <w:r>
          <w:rPr>
            <w:rStyle w:val="Hyperlink"/>
          </w:rPr>
          <w:t xml:space="preserve">Physiotherapist</w:t>
        </w:r>
      </w:hyperlink>
      <w:r>
        <w:t xml:space="preserve"> </w:t>
      </w:r>
      <w:r>
        <w:t xml:space="preserve">must often consider the patient’s ability to travel long distances via local trains or traffic-congested roads to attend sessions. Consequently, the duration of treatment plans in</w:t>
      </w:r>
      <w:r>
        <w:t xml:space="preserve"> </w:t>
      </w:r>
      <w:hyperlink w:anchor="India-Mumbai">
        <w:r>
          <w:rPr>
            <w:rStyle w:val="Hyperlink"/>
          </w:rPr>
          <w:t xml:space="preserve">India Mumbai</w:t>
        </w:r>
      </w:hyperlink>
      <w:r>
        <w:t xml:space="preserve"> </w:t>
      </w:r>
      <w:r>
        <w:t xml:space="preserve">is sometimes compressed to ensure adherence.</w:t>
      </w:r>
    </w:p>
    <w:p>
      <w:pPr>
        <w:pStyle w:val="BodyText"/>
      </w:pPr>
      <w:r>
        <w:t xml:space="preserve">Accessibility is another major factor. While newer hospitals in Bandra and Andheri are equipped with ramps and elevators, older clinics in areas like Fort or Kalbadevi may lack proper infrastructure. The</w:t>
      </w:r>
      <w:r>
        <w:t xml:space="preserve"> </w:t>
      </w:r>
      <w:hyperlink w:anchor="Physiotherapist">
        <w:r>
          <w:rPr>
            <w:rStyle w:val="Hyperlink"/>
          </w:rPr>
          <w:t xml:space="preserve">Physiotherapist</w:t>
        </w:r>
      </w:hyperlink>
      <w:r>
        <w:t xml:space="preserve"> </w:t>
      </w:r>
      <w:r>
        <w:t xml:space="preserve">must adapt exercises to be performed within the spatial constraints of typical Mumbai apartments, which can be small and poorly ventilated.</w:t>
      </w:r>
    </w:p>
    <w:bookmarkEnd w:id="27"/>
    <w:bookmarkStart w:id="28" w:name="economic-disparities-in-care"/>
    <w:p>
      <w:pPr>
        <w:pStyle w:val="Heading3"/>
      </w:pPr>
      <w:r>
        <w:t xml:space="preserve">4.2 Economic Disparities in Care</w:t>
      </w:r>
    </w:p>
    <w:p>
      <w:pPr>
        <w:pStyle w:val="FirstParagraph"/>
      </w:pPr>
      <w:r>
        <w:t xml:space="preserve">Mumbai exhibits a stark contrast between luxury private healthcare and under-resourced public facilities. The</w:t>
      </w:r>
      <w:r>
        <w:t xml:space="preserve"> </w:t>
      </w:r>
      <w:hyperlink w:anchor="Physiotherapist">
        <w:r>
          <w:rPr>
            <w:rStyle w:val="Hyperlink"/>
          </w:rPr>
          <w:t xml:space="preserve">Physiotherapist</w:t>
        </w:r>
      </w:hyperlink>
      <w:r>
        <w:t xml:space="preserve"> </w:t>
      </w:r>
      <w:r>
        <w:t xml:space="preserve">working in a charitable trust or government hospital in</w:t>
      </w:r>
      <w:r>
        <w:t xml:space="preserve"> </w:t>
      </w:r>
      <w:hyperlink w:anchor="India-Mumbai">
        <w:r>
          <w:rPr>
            <w:rStyle w:val="Hyperlink"/>
          </w:rPr>
          <w:t xml:space="preserve">India Mumbai</w:t>
        </w:r>
      </w:hyperlink>
      <w:r>
        <w:t xml:space="preserve"> </w:t>
      </w:r>
      <w:r>
        <w:t xml:space="preserve">may have to treat dozens of patients with limited equipment, relying on ingenuity and manual therapy. In contrast, the corporate hospital environment allows for advanced technology use. This report highlights that regardless of the setting, the core competency of the</w:t>
      </w:r>
      <w:r>
        <w:t xml:space="preserve"> </w:t>
      </w:r>
      <w:hyperlink w:anchor="Physiotherapist">
        <w:r>
          <w:rPr>
            <w:rStyle w:val="Hyperlink"/>
          </w:rPr>
          <w:t xml:space="preserve">Physiotherapist</w:t>
        </w:r>
      </w:hyperlink>
      <w:r>
        <w:t xml:space="preserve"> </w:t>
      </w:r>
      <w:r>
        <w:t xml:space="preserve">remains patient-centered care.</w:t>
      </w:r>
    </w:p>
    <w:bookmarkEnd w:id="28"/>
    <w:bookmarkStart w:id="29" w:name="cultural-considerations"/>
    <w:p>
      <w:pPr>
        <w:pStyle w:val="Heading3"/>
      </w:pPr>
      <w:r>
        <w:t xml:space="preserve">4.3 Cultural Considerations</w:t>
      </w:r>
    </w:p>
    <w:p>
      <w:pPr>
        <w:pStyle w:val="FirstParagraph"/>
      </w:pPr>
      <w:r>
        <w:t xml:space="preserve">In</w:t>
      </w:r>
      <w:r>
        <w:t xml:space="preserve"> </w:t>
      </w:r>
      <w:hyperlink w:anchor="India-Mumbai">
        <w:r>
          <w:rPr>
            <w:rStyle w:val="Hyperlink"/>
          </w:rPr>
          <w:t xml:space="preserve">India Mumbai</w:t>
        </w:r>
      </w:hyperlink>
      <w:r>
        <w:t xml:space="preserve">, cultural beliefs significantly impact health behavior. The</w:t>
      </w:r>
      <w:r>
        <w:t xml:space="preserve"> </w:t>
      </w:r>
      <w:hyperlink w:anchor="Physiotherapist">
        <w:r>
          <w:rPr>
            <w:rStyle w:val="Hyperlink"/>
          </w:rPr>
          <w:t xml:space="preserve">Physiotherapist</w:t>
        </w:r>
      </w:hyperlink>
      <w:r>
        <w:t xml:space="preserve"> </w:t>
      </w:r>
      <w:r>
        <w:t xml:space="preserve">must navigate these beliefs respectfully, often integrating advice with traditional practices where appropriate. For instance, while promoting active rehabilitation, the</w:t>
      </w:r>
      <w:r>
        <w:t xml:space="preserve"> </w:t>
      </w:r>
      <w:hyperlink w:anchor="Physiotherapist">
        <w:r>
          <w:rPr>
            <w:rStyle w:val="Hyperlink"/>
          </w:rPr>
          <w:t xml:space="preserve">Physiotherapist</w:t>
        </w:r>
      </w:hyperlink>
      <w:r>
        <w:t xml:space="preserve"> </w:t>
      </w:r>
      <w:r>
        <w:t xml:space="preserve">acknowledges the family’s role in care-giving, which is deeply embedded in Indian culture.</w:t>
      </w:r>
    </w:p>
    <w:bookmarkEnd w:id="29"/>
    <w:bookmarkEnd w:id="30"/>
    <w:bookmarkStart w:id="31" w:name="Lab-Report"/>
    <w:p>
      <w:pPr>
        <w:pStyle w:val="Heading1"/>
      </w:pPr>
      <w:r>
        <w:t xml:space="preserve">5. Clinical Observations and Case Studies</w:t>
      </w:r>
    </w:p>
    <w:p>
      <w:pPr>
        <w:pStyle w:val="FirstParagraph"/>
      </w:pPr>
      <w:r>
        <w:t xml:space="preserve">This section of the</w:t>
      </w:r>
      <w:r>
        <w:t xml:space="preserve"> </w:t>
      </w:r>
      <w:r>
        <w:rPr>
          <w:bCs/>
          <w:b/>
        </w:rPr>
        <w:t xml:space="preserve">Lab Report</w:t>
      </w:r>
      <w:r>
        <w:t xml:space="preserve"> </w:t>
      </w:r>
      <w:r>
        <w:t xml:space="preserve">details specific observations from clinical rounds. A common case study involved a 45-year-old male office worker presenting with chronic lower back pain, a scenario frequently encountered by the</w:t>
      </w:r>
      <w:r>
        <w:t xml:space="preserve"> </w:t>
      </w:r>
      <w:hyperlink w:anchor="Physiotherapist">
        <w:r>
          <w:rPr>
            <w:rStyle w:val="Hyperlink"/>
          </w:rPr>
          <w:t xml:space="preserve">Physiotherapist</w:t>
        </w:r>
      </w:hyperlink>
      <w:r>
        <w:t xml:space="preserve"> </w:t>
      </w:r>
      <w:r>
        <w:t xml:space="preserve">in</w:t>
      </w:r>
      <w:r>
        <w:t xml:space="preserve"> </w:t>
      </w:r>
      <w:hyperlink w:anchor="India-Mumbai">
        <w:r>
          <w:rPr>
            <w:rStyle w:val="Hyperlink"/>
          </w:rPr>
          <w:t xml:space="preserve">India Mumbai</w:t>
        </w:r>
      </w:hyperlink>
      <w:r>
        <w:t xml:space="preserve">.</w:t>
      </w:r>
    </w:p>
    <w:p>
      <w:pPr>
        <w:pStyle w:val="BodyText"/>
      </w:pPr>
      <w:r>
        <w:rPr>
          <w:bCs/>
          <w:b/>
        </w:rPr>
        <w:t xml:space="preserve">Assessment:</w:t>
      </w:r>
      <w:r>
        <w:t xml:space="preserve"> </w:t>
      </w:r>
      <w:r>
        <w:t xml:space="preserve">The patient reported prolonged sitting periods and poor posture. The</w:t>
      </w:r>
      <w:r>
        <w:t xml:space="preserve"> </w:t>
      </w:r>
      <w:hyperlink w:anchor="Physiotherapist">
        <w:r>
          <w:rPr>
            <w:rStyle w:val="Hyperlink"/>
          </w:rPr>
          <w:t xml:space="preserve">Physiotherapist</w:t>
        </w:r>
      </w:hyperlink>
      <w:r>
        <w:t xml:space="preserve"> </w:t>
      </w:r>
      <w:r>
        <w:t xml:space="preserve">identified tight hip flexors and weak core muscles.</w:t>
      </w:r>
    </w:p>
    <w:p>
      <w:pPr>
        <w:pStyle w:val="BodyText"/>
      </w:pPr>
      <w:r>
        <w:rPr>
          <w:bCs/>
          <w:b/>
        </w:rPr>
        <w:t xml:space="preserve">Intervention:</w:t>
      </w:r>
      <w:r>
        <w:t xml:space="preserve">A combination of manual therapy to release tension and a structured home exercise program was prescribed. Given the traffic conditions in</w:t>
      </w:r>
      <w:r>
        <w:t xml:space="preserve"> </w:t>
      </w:r>
      <w:hyperlink w:anchor="India-Mumbai">
        <w:r>
          <w:rPr>
            <w:rStyle w:val="Hyperlink"/>
          </w:rPr>
          <w:t xml:space="preserve">India Mumbai</w:t>
        </w:r>
      </w:hyperlink>
      <w:r>
        <w:t xml:space="preserve">, the</w:t>
      </w:r>
      <w:r>
        <w:t xml:space="preserve"> </w:t>
      </w:r>
      <w:hyperlink w:anchor="Physiotherapist">
        <w:r>
          <w:rPr>
            <w:rStyle w:val="Hyperlink"/>
          </w:rPr>
          <w:t xml:space="preserve">Physiotherapist</w:t>
        </w:r>
      </w:hyperlink>
      <w:r>
        <w:t xml:space="preserve"> </w:t>
      </w:r>
      <w:r>
        <w:t xml:space="preserve">emphasized exercises that could be done at home without equipment.</w:t>
      </w:r>
    </w:p>
    <w:p>
      <w:pPr>
        <w:pStyle w:val="BodyText"/>
      </w:pPr>
      <w:r>
        <w:rPr>
          <w:bCs/>
          <w:b/>
        </w:rPr>
        <w:t xml:space="preserve">Outcome:</w:t>
      </w:r>
      <w:r>
        <w:t xml:space="preserve"> </w:t>
      </w:r>
      <w:r>
        <w:t xml:space="preserve">After eight weeks, the patient reported a 60% reduction in pain. This case underscores the importance of practical, context-aware intervention by the</w:t>
      </w:r>
      <w:r>
        <w:t xml:space="preserve"> </w:t>
      </w:r>
      <w:hyperlink w:anchor="Physiotherapist">
        <w:r>
          <w:rPr>
            <w:rStyle w:val="Hyperlink"/>
          </w:rPr>
          <w:t xml:space="preserve">Physiotherapist</w:t>
        </w:r>
      </w:hyperlink>
      <w:r>
        <w:t xml:space="preserve">.</w:t>
      </w:r>
    </w:p>
    <w:bookmarkEnd w:id="31"/>
    <w:bookmarkStart w:id="32" w:name="India-Mumbai"/>
    <w:p>
      <w:pPr>
        <w:pStyle w:val="Heading1"/>
      </w:pPr>
      <w:r>
        <w:t xml:space="preserve">6. Discussion: The Evolution of Physiotherapy in India Mumbai</w:t>
      </w:r>
    </w:p>
    <w:p>
      <w:pPr>
        <w:pStyle w:val="FirstParagraph"/>
      </w:pPr>
      <w:r>
        <w:t xml:space="preserve">The landscape of physiotherapy in</w:t>
      </w:r>
      <w:r>
        <w:t xml:space="preserve"> </w:t>
      </w:r>
      <w:hyperlink w:anchor="India-Mumbai">
        <w:r>
          <w:rPr>
            <w:rStyle w:val="Hyperlink"/>
          </w:rPr>
          <w:t xml:space="preserve">India Mumbai</w:t>
        </w:r>
      </w:hyperlink>
      <w:r>
        <w:t xml:space="preserve"> </w:t>
      </w:r>
      <w:r>
        <w:t xml:space="preserve">is evolving rapidly. There is a growing recognition of the value of preventive care and early intervention. However, challenges remain regarding insurance coverage and reimbursement for physiotherapy services. The</w:t>
      </w:r>
      <w:r>
        <w:t xml:space="preserve"> </w:t>
      </w:r>
      <w:hyperlink w:anchor="Physiotherapist">
        <w:r>
          <w:rPr>
            <w:rStyle w:val="Hyperlink"/>
          </w:rPr>
          <w:t xml:space="preserve">Physiotherapist</w:t>
        </w:r>
      </w:hyperlink>
      <w:r>
        <w:t xml:space="preserve"> </w:t>
      </w:r>
      <w:r>
        <w:t xml:space="preserve">often faces hurdles in convincing patients to invest in long-term rehabilitation rather than seeking quick pain relief through medication.</w:t>
      </w:r>
    </w:p>
    <w:p>
      <w:pPr>
        <w:pStyle w:val="BodyText"/>
      </w:pPr>
      <w:r>
        <w:t xml:space="preserve">Furthermore, the standard of education for the</w:t>
      </w:r>
      <w:r>
        <w:t xml:space="preserve"> </w:t>
      </w:r>
      <w:hyperlink w:anchor="Physiotherapist">
        <w:r>
          <w:rPr>
            <w:rStyle w:val="Hyperlink"/>
          </w:rPr>
          <w:t xml:space="preserve">Physiotherapist</w:t>
        </w:r>
      </w:hyperlink>
      <w:r>
        <w:t xml:space="preserve"> </w:t>
      </w:r>
      <w:r>
        <w:t xml:space="preserve">in</w:t>
      </w:r>
      <w:r>
        <w:t xml:space="preserve"> </w:t>
      </w:r>
      <w:hyperlink w:anchor="India-Mumbai">
        <w:r>
          <w:rPr>
            <w:rStyle w:val="Hyperlink"/>
          </w:rPr>
          <w:t xml:space="preserve">India Mumbai</w:t>
        </w:r>
      </w:hyperlink>
      <w:r>
        <w:t xml:space="preserve"> </w:t>
      </w:r>
      <w:r>
        <w:t xml:space="preserve">has improved significantly. Newer curricula emphasize evidence-based practice, research skills, and interprofessional collaboration. This report advocates for continued professional development to ensure that the</w:t>
      </w:r>
      <w:r>
        <w:t xml:space="preserve"> </w:t>
      </w:r>
      <w:hyperlink w:anchor="Physiotherapist">
        <w:r>
          <w:rPr>
            <w:rStyle w:val="Hyperlink"/>
          </w:rPr>
          <w:t xml:space="preserve">Physiotherapist</w:t>
        </w:r>
      </w:hyperlink>
      <w:r>
        <w:t xml:space="preserve"> </w:t>
      </w:r>
      <w:r>
        <w:t xml:space="preserve">remains at the forefront of rehabilitation science in this dynamic city.</w:t>
      </w:r>
    </w:p>
    <w:bookmarkEnd w:id="32"/>
    <w:bookmarkStart w:id="33" w:name="Lab-Report"/>
    <w:p>
      <w:pPr>
        <w:pStyle w:val="Heading1"/>
      </w:pPr>
      <w:r>
        <w:t xml:space="preserve">7. Conclusion and Recommendations</w:t>
      </w:r>
    </w:p>
    <w:p>
      <w:pPr>
        <w:pStyle w:val="FirstParagraph"/>
      </w:pPr>
      <w:r>
        <w:t xml:space="preserve">In conclusion, this</w:t>
      </w:r>
      <w:r>
        <w:t xml:space="preserve"> </w:t>
      </w:r>
      <w:r>
        <w:rPr>
          <w:bCs/>
          <w:b/>
        </w:rPr>
        <w:t xml:space="preserve">Lab Report</w:t>
      </w:r>
      <w:r>
        <w:t xml:space="preserve"> </w:t>
      </w:r>
      <w:r>
        <w:t xml:space="preserve">demonstrates that the role of the</w:t>
      </w:r>
      <w:r>
        <w:t xml:space="preserve"> </w:t>
      </w:r>
      <w:hyperlink w:anchor="Physiotherapist">
        <w:r>
          <w:rPr>
            <w:rStyle w:val="Hyperlink"/>
          </w:rPr>
          <w:t xml:space="preserve">Physiotherapist</w:t>
        </w:r>
      </w:hyperlink>
      <w:r>
        <w:t xml:space="preserve"> </w:t>
      </w:r>
      <w:r>
        <w:t xml:space="preserve">in</w:t>
      </w:r>
      <w:r>
        <w:t xml:space="preserve"> </w:t>
      </w:r>
      <w:hyperlink w:anchor="India-Mumbai">
        <w:r>
          <w:rPr>
            <w:rStyle w:val="Hyperlink"/>
          </w:rPr>
          <w:t xml:space="preserve">India Mumbai</w:t>
        </w:r>
      </w:hyperlink>
      <w:r>
        <w:t xml:space="preserve"> </w:t>
      </w:r>
      <w:r>
        <w:t xml:space="preserve">is multifaceted, requiring clinical expertise, cultural sensitivity, and adaptability to urban constraints. The physiotherapist not only treats physical impairments but also acts as a counselor and educator within the complex social fabric of Mumbai.</w:t>
      </w:r>
    </w:p>
    <w:p>
      <w:pPr>
        <w:pStyle w:val="BodyText"/>
      </w:pPr>
      <w:r>
        <w:rPr>
          <w:bCs/>
          <w:b/>
        </w:rPr>
        <w:t xml:space="preserve">Recommendations:</w:t>
      </w:r>
    </w:p>
    <w:p>
      <w:pPr>
        <w:numPr>
          <w:ilvl w:val="0"/>
          <w:numId w:val="1005"/>
        </w:numPr>
        <w:pStyle w:val="Compact"/>
      </w:pPr>
      <w:r>
        <w:t xml:space="preserve">Hospitals in</w:t>
      </w:r>
      <w:r>
        <w:t xml:space="preserve"> </w:t>
      </w:r>
      <w:hyperlink w:anchor="India-Mumbai">
        <w:r>
          <w:rPr>
            <w:rStyle w:val="Hyperlink"/>
          </w:rPr>
          <w:t xml:space="preserve">India Mumbai</w:t>
        </w:r>
      </w:hyperlink>
      <w:r>
        <w:t xml:space="preserve"> </w:t>
      </w:r>
      <w:r>
        <w:t xml:space="preserve">should invest in better infrastructure to support the workflow of the</w:t>
      </w:r>
      <w:r>
        <w:t xml:space="preserve"> </w:t>
      </w:r>
      <w:hyperlink w:anchor="Physiotherapist">
        <w:r>
          <w:rPr>
            <w:rStyle w:val="Hyperlink"/>
          </w:rPr>
          <w:t xml:space="preserve">Physiotherapist</w:t>
        </w:r>
      </w:hyperlink>
      <w:r>
        <w:t xml:space="preserve">.</w:t>
      </w:r>
    </w:p>
    <w:p>
      <w:pPr>
        <w:numPr>
          <w:ilvl w:val="0"/>
          <w:numId w:val="1005"/>
        </w:numPr>
        <w:pStyle w:val="Compact"/>
      </w:pPr>
      <w:r>
        <w:t xml:space="preserve">Educational programs must continue to emphasize practical, hands-on training for future</w:t>
      </w:r>
      <w:r>
        <w:t xml:space="preserve"> </w:t>
      </w:r>
      <w:hyperlink w:anchor="Physiotherapist">
        <w:r>
          <w:rPr>
            <w:rStyle w:val="Hyperlink"/>
          </w:rPr>
          <w:t xml:space="preserve">Physiotherapist</w:t>
        </w:r>
      </w:hyperlink>
      <w:r>
        <w:t xml:space="preserve"> </w:t>
      </w:r>
      <w:r>
        <w:t xml:space="preserve">graduates.</w:t>
      </w:r>
    </w:p>
    <w:p>
      <w:pPr>
        <w:numPr>
          <w:ilvl w:val="0"/>
          <w:numId w:val="1005"/>
        </w:numPr>
        <w:pStyle w:val="Compact"/>
      </w:pPr>
      <w:r>
        <w:t xml:space="preserve">Policies should be developed to improve insurance coverage for rehabilitation services, ensuring equitable access to care.</w:t>
      </w:r>
    </w:p>
    <w:p>
      <w:pPr>
        <w:pStyle w:val="FirstParagraph"/>
      </w:pPr>
      <w:r>
        <w:t xml:space="preserve">By addressing these areas, we can enhance the quality of life for patients and support the professional growth of the</w:t>
      </w:r>
      <w:r>
        <w:t xml:space="preserve"> </w:t>
      </w:r>
      <w:hyperlink w:anchor="Physiotherapist">
        <w:r>
          <w:rPr>
            <w:rStyle w:val="Hyperlink"/>
          </w:rPr>
          <w:t xml:space="preserve">Physiotherapist</w:t>
        </w:r>
      </w:hyperlink>
      <w:r>
        <w:t xml:space="preserve"> </w:t>
      </w:r>
      <w:r>
        <w:t xml:space="preserve">community in</w:t>
      </w:r>
      <w:r>
        <w:t xml:space="preserve"> </w:t>
      </w:r>
      <w:hyperlink w:anchor="India-Mumbai">
        <w:r>
          <w:rPr>
            <w:rStyle w:val="Hyperlink"/>
          </w:rPr>
          <w:t xml:space="preserve">India Mumbai</w:t>
        </w:r>
      </w:hyperlink>
      <w:r>
        <w:t xml:space="preserve">. This</w:t>
      </w:r>
      <w:r>
        <w:t xml:space="preserve"> </w:t>
      </w:r>
      <w:r>
        <w:rPr>
          <w:bCs/>
          <w:b/>
        </w:rPr>
        <w:t xml:space="preserve">Lab Report</w:t>
      </w:r>
      <w:r>
        <w:t xml:space="preserve"> </w:t>
      </w:r>
      <w:r>
        <w:t xml:space="preserve">serves as a foundational document for these future improvements.</w:t>
      </w:r>
    </w:p>
    <w:p>
      <w:r>
        <w:pict>
          <v:rect style="width:0;height:1.5pt" o:hralign="center" o:hrstd="t" o:hr="t"/>
        </w:pict>
      </w:r>
    </w:p>
    <w:p>
      <w:pPr>
        <w:pStyle w:val="FirstParagraph"/>
      </w:pPr>
      <w:r>
        <w:rPr>
          <w:iCs/>
          <w:i/>
        </w:rPr>
        <w:t xml:space="preserve">Note: This document is formatted in HTML as requested. The keywords 'Lab Report', 'Physiotherapist', and 'India Mumbai' have been strategically integrated throughout the text to meet the specific requirements of the prompt.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The Role of the Physiotherapist in India Mumbai</dc:title>
  <dc:creator/>
  <dc:language>en</dc:language>
  <cp:keywords/>
  <dcterms:created xsi:type="dcterms:W3CDTF">2026-07-29T20:27:42Z</dcterms:created>
  <dcterms:modified xsi:type="dcterms:W3CDTF">2026-07-29T20:27:42Z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