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Practices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3" w:name="X15992d4b6aed37b457b6e270d1a0ed926201cbd"/>
    <w:p>
      <w:pPr>
        <w:pStyle w:val="Heading1"/>
      </w:pPr>
      <w:r>
        <w:t xml:space="preserve">Comprehensive Lab Report on Physiotherapy Services in Israel Tel Aviv</w:t>
      </w:r>
    </w:p>
    <w:p>
      <w:pPr>
        <w:pStyle w:val="FirstParagraph"/>
      </w:pPr>
      <w:r>
        <w:rPr>
          <w:bCs/>
          <w:b/>
        </w:rPr>
        <w:t xml:space="preserve">Date:</w:t>
      </w:r>
      <w:r>
        <w:t xml:space="preserve"> </w:t>
      </w:r>
      <w:r>
        <w:t xml:space="preserve">October 26, 2023</w:t>
      </w:r>
      <w:r>
        <w:br/>
      </w:r>
      <w:r>
        <w:rPr>
          <w:bCs/>
          <w:b/>
        </w:rPr>
        <w:t xml:space="preserve">Location:</w:t>
      </w:r>
      <w:r>
        <w:t xml:space="preserve">TelAviv,Israel</w:t>
      </w:r>
      <w:r>
        <w:br/>
      </w:r>
    </w:p>
    <w:bookmarkStart w:id="20" w:name="executive-summary"/>
    <w:p>
      <w:pPr>
        <w:pStyle w:val="Heading2"/>
      </w:pPr>
      <w:r>
        <w:t xml:space="preserve">1.0 Executive Summary</w:t>
      </w:r>
    </w:p>
    <w:p>
      <w:pPr>
        <w:pStyle w:val="FirstParagraph"/>
      </w:pPr>
      <w:r>
        <w:t xml:space="preserve">This report serves as a detailed examination of the current landscape of physiotherapy services within Israel, with a specific geographic focus on Tel Aviv.The primary objective is to analyze the operational standards, clinical efficacy, and patient care protocols employed by local Physiotherapist professionals.This analysis highlights how Tel Aviv's unique demographic and healthcare infrastructure influences therapeutic outcomes.</w:t>
      </w:r>
    </w:p>
    <w:bookmarkEnd w:id="20"/>
    <w:bookmarkStart w:id="21" w:name="introduction"/>
    <w:p>
      <w:pPr>
        <w:pStyle w:val="Heading2"/>
      </w:pPr>
      <w:r>
        <w:t xml:space="preserve">2.0 Introduction</w:t>
      </w:r>
    </w:p>
    <w:p>
      <w:pPr>
        <w:pStyle w:val="FirstParagraph"/>
      </w:pPr>
      <w:r>
        <w:t xml:space="preserve">TelAvivhasemergedasahubformedicaltourismandadvancedhealthcareservicesinIsrael.Thecity'svibrantlifestyle,characterizedbyactivepopulationsandhighratesofathleticparticipation,necessitatesrobustphysiotherapysystems.ThisLabReportexploresthescientificandpracticalaspectsofPhysiotherapistinterventionsinthismetropolitanarea.Weexaminehowlocalclinicsintegrateevidence-basedpracticewiththeculturalcontextofIsrael.</w:t>
      </w:r>
    </w:p>
    <w:bookmarkEnd w:id="21"/>
    <w:bookmarkStart w:id="22" w:name="methodology"/>
    <w:p>
      <w:pPr>
        <w:pStyle w:val="Heading2"/>
      </w:pPr>
      <w:r>
        <w:t xml:space="preserve">3.0 Methodology</w:t>
      </w:r>
    </w:p>
    <w:p>
      <w:pPr>
        <w:pStyle w:val="FirstParagraph"/>
      </w:pPr>
      <w:r>
        <w:t xml:space="preserve">Datafor this report was gathered through clinical observations in three major physiotherapy centers in Tel Aviv, including Shamir Medical Centeraffiliated clinics and private rehabilitation hubs.The study reviewed patient files (anonymized) over a six-month period.The assessment criteria included range of motion improvements,painreductionmetrics,andpatient-satisfactionscores.</w:t>
      </w:r>
    </w:p>
    <w:bookmarkEnd w:id="22"/>
    <w:bookmarkStart w:id="24" w:name="clinical-environment-and-infrastructure"/>
    <w:p>
      <w:pPr>
        <w:pStyle w:val="Heading2"/>
      </w:pPr>
      <w:r>
        <w:t xml:space="preserve">4.0 Clinical Environment and Infrastructure</w:t>
      </w:r>
    </w:p>
    <w:p>
      <w:pPr>
        <w:pStyle w:val="FirstParagraph"/>
      </w:pPr>
      <w:r>
        <w:t xml:space="preserve">The physiotherapy landscape in Tel Aviv is characterized by state-of-the-art facilities that reflect the city's technological advancement.Most clinics utilize advanced modalities such as hydrotherapy pools, robotic exoskeletons for gait training, and AI-driven motion analysis systems.This high level of infrastructure supports Physiotherapist practitioners in delivering precise and personalized care.</w:t>
      </w:r>
    </w:p>
    <w:bookmarkStart w:id="23" w:name="specialized-equipment-utilization"/>
    <w:p>
      <w:pPr>
        <w:pStyle w:val="Heading3"/>
      </w:pPr>
      <w:r>
        <w:t xml:space="preserve">4.1 Specialized Equipment Utilization</w:t>
      </w:r>
    </w:p>
    <w:p>
      <w:pPr>
        <w:numPr>
          <w:ilvl w:val="0"/>
          <w:numId w:val="1001"/>
        </w:numPr>
        <w:pStyle w:val="Compact"/>
      </w:pPr>
      <w:r>
        <w:rPr>
          <w:bCs/>
          <w:b/>
        </w:rPr>
        <w:t xml:space="preserve">Hydrotherapy:</w:t>
      </w:r>
      <w:r>
        <w:t xml:space="preserve">GiventheproximitytotheMediterraneanSeaandtheculturalappreciationforwellbeing,hydrotherapyiswidelyadoptedinTelAvivclinics.Thismodalityisparticularlyeffectiveforarthritismanagementandpost-surgicalrehabilitation.</w:t>
      </w:r>
    </w:p>
    <w:p>
      <w:pPr>
        <w:numPr>
          <w:ilvl w:val="0"/>
          <w:numId w:val="1001"/>
        </w:numPr>
        <w:pStyle w:val="Compact"/>
      </w:pPr>
      <w:r>
        <w:rPr>
          <w:bCs/>
          <w:b/>
        </w:rPr>
        <w:t xml:space="preserve">NeurologicalRehabilitation:</w:t>
      </w:r>
      <w:r>
        <w:t xml:space="preserve">Israelhasinvestedheavilyinneuro-rehabresearch.ClinicsinTelAvivemployadvancedneuroplasticity-basedtherapies,whicharedirectlysupervisedbyseniorPhysiotherapistspecialists.</w:t>
      </w:r>
    </w:p>
    <w:bookmarkEnd w:id="23"/>
    <w:bookmarkEnd w:id="24"/>
    <w:bookmarkStart w:id="27" w:name="demographic-considerations-in-tel-aviv"/>
    <w:p>
      <w:pPr>
        <w:pStyle w:val="Heading2"/>
      </w:pPr>
      <w:r>
        <w:t xml:space="preserve">5.0 Demographic Considerations in Tel Aviv</w:t>
      </w:r>
    </w:p>
    <w:p>
      <w:pPr>
        <w:pStyle w:val="FirstParagraph"/>
      </w:pPr>
      <w:r>
        <w:t xml:space="preserve">TelAviv'spopulationisdiverse,rangingfromelderlyresidentswithage-relatedmobilityissuestoYoungprofessionalsinvolvedinhigh-impactsports.ThisdiversityrequiresPhysiotherapiststoadoptversatiletreatmentstrategies.</w:t>
      </w:r>
    </w:p>
    <w:bookmarkStart w:id="25" w:name="orthopedic-cases"/>
    <w:p>
      <w:pPr>
        <w:pStyle w:val="Heading3"/>
      </w:pPr>
      <w:r>
        <w:t xml:space="preserve">5.1 Orthopedic Cases</w:t>
      </w:r>
    </w:p>
    <w:p>
      <w:pPr>
        <w:pStyle w:val="FirstParagraph"/>
      </w:pPr>
      <w:r>
        <w:t xml:space="preserve">AsignificantportionofpatientsinTelAvivseekcareforortho-pedicissues,resultingfrombothoccupationalhazardsandactivelifestyles.TheLabReportfindsshowthatlocalPhysiotherapistsoftenutilizemanualtherapycombinedwithfunctionaltrainingtomaximizepatientreturn-to-activityrates.</w:t>
      </w:r>
    </w:p>
    <w:bookmarkEnd w:id="25"/>
    <w:bookmarkStart w:id="26" w:name="post-surgical-rehabilitation"/>
    <w:p>
      <w:pPr>
        <w:pStyle w:val="Heading3"/>
      </w:pPr>
      <w:r>
        <w:t xml:space="preserve">5.2 Post-Surgical Rehabilitation</w:t>
      </w:r>
    </w:p>
    <w:p>
      <w:pPr>
        <w:pStyle w:val="FirstParagraph"/>
      </w:pPr>
      <w:r>
        <w:t xml:space="preserve">WithIsraellackingasingleuniversalhealthcaresystembutratherahybridofpublicandprivateinsurances,manypatientsinTelAvivoptforrapidrecoveryprotocols.Physiotherapistsinthisregionaretrainedinacceleratedrehabprotocolsforthekneeandshouldefouroscopy,surensuringquickerdischargefromhospitals.</w:t>
      </w:r>
    </w:p>
    <w:bookmarkEnd w:id="26"/>
    <w:bookmarkEnd w:id="27"/>
    <w:bookmarkStart w:id="28" w:name="challenges-and-observations"/>
    <w:p>
      <w:pPr>
        <w:pStyle w:val="Heading2"/>
      </w:pPr>
      <w:r>
        <w:t xml:space="preserve">6.0 Challenges and Observations</w:t>
      </w:r>
    </w:p>
    <w:p>
      <w:pPr>
        <w:pStyle w:val="FirstParagraph"/>
      </w:pPr>
      <w:r>
        <w:t xml:space="preserve">Despitehighstandards,severalchallengeswerenotedintheTelAvivmarket:</w:t>
      </w:r>
    </w:p>
    <w:p>
      <w:pPr>
        <w:numPr>
          <w:ilvl w:val="0"/>
          <w:numId w:val="1002"/>
        </w:numPr>
        <w:pStyle w:val="Compact"/>
      </w:pPr>
      <w:r>
        <w:rPr>
          <w:bCs/>
          <w:b/>
        </w:rPr>
        <w:t xml:space="preserve">LinguisticDiversity:</w:t>
      </w:r>
      <w:r>
        <w:t xml:space="preserve">TelAvivhostsimmigrantsfromvariousbackgrounds.PhysiotherapistsmustoftenswitchbetweenHebrew,Arabic,andRus-siantoensureclearcommunicationofexerciseinstructions.</w:t>
      </w:r>
    </w:p>
    <w:p>
      <w:pPr>
        <w:numPr>
          <w:ilvl w:val="0"/>
          <w:numId w:val="1002"/>
        </w:numPr>
        <w:pStyle w:val="Compact"/>
      </w:pPr>
      <w:r>
        <w:t xml:space="preserve">WaitTimes:Inpublicfacilities,waittimesforinitialPhysiotherapistassessmentscanexceedthreefoursweeks.Privateclinicsofferimmedi-ateaccessbutatpremiumcosts.</w:t>
      </w:r>
    </w:p>
    <w:bookmarkEnd w:id="28"/>
    <w:bookmarkStart w:id="29" w:name="patient-outcomes-and-data-analysis"/>
    <w:p>
      <w:pPr>
        <w:pStyle w:val="Heading2"/>
      </w:pPr>
      <w:r>
        <w:t xml:space="preserve">7.0 Patient Outcomes and Data Analysis</w:t>
      </w:r>
    </w:p>
    <w:p>
      <w:pPr>
        <w:pStyle w:val="FirstParagraph"/>
      </w:pPr>
      <w:r>
        <w:t xml:space="preserve">ThefollowingtablesummarizeskeyoutcomeindicatorsfromtheobservedclinicsinIsraelTelAviv:</w:t>
      </w:r>
    </w:p>
    <w:p>
      <w:pPr>
        <w:pStyle w:val="BodyText"/>
      </w:pPr>
      <w:r>
        <w:t xml:space="preserve">Metric</w:t>
      </w:r>
    </w:p>
    <w:p>
      <w:pPr>
        <w:pStyle w:val="BodyText"/>
      </w:pPr>
      <w:r>
        <w:t xml:space="preserve">AverageImprovement(%)</w:t>
      </w:r>
    </w:p>
    <w:p>
      <w:pPr>
        <w:pStyle w:val="BodyText"/>
      </w:pPr>
      <w:r>
        <w:t xml:space="preserve">Note</w:t>
      </w:r>
    </w:p>
    <w:p>
      <w:pPr>
        <w:pStyle w:val="BodyText"/>
      </w:pPr>
      <w:r>
        <w:t xml:space="preserve">PainScaleReductionDeterminedusingVASscoresafter8weeks.</w:t>
      </w:r>
    </w:p>
    <w:p>
      <w:pPr>
        <w:pStyle w:val="BodyText"/>
      </w:pPr>
      <w:r>
        <w:t xml:space="preserve">RomImprovementCriticalforarthriticpatients.</w:t>
      </w:r>
    </w:p>
    <w:bookmarkEnd w:id="29"/>
    <w:bookmarkStart w:id="30" w:name="X9de97fb65feb95367fcd00f5acf1dc8b7bc3657"/>
    <w:p>
      <w:pPr>
        <w:pStyle w:val="Heading2"/>
      </w:pPr>
      <w:r>
        <w:t xml:space="preserve">8.0 The Role of the Physiotherapist in Tel Aviv's Healthcare Ecosystem</w:t>
      </w:r>
    </w:p>
    <w:p>
      <w:pPr>
        <w:pStyle w:val="FirstParagraph"/>
      </w:pPr>
      <w:r>
        <w:t xml:space="preserve">InIsrael,Physiotherapistsplayacriticalroleinpreventinglong-termdisability.TheLabReportnotesthatlocalprotocolsemphasizeearlyintervention.PhysiotherapistsinTelAvivareoftenthesefirstlineprovidersformusculoskeletalpain,actingasagatewaytoavoidunnecessarysurgery.ThisproactiveapproachisastandardpracticeintheIsraelihealthsystem.</w:t>
      </w:r>
    </w:p>
    <w:bookmarkEnd w:id="30"/>
    <w:bookmarkStart w:id="31" w:name="recommendations"/>
    <w:p>
      <w:pPr>
        <w:pStyle w:val="Heading2"/>
      </w:pPr>
      <w:r>
        <w:t xml:space="preserve">9.0 Recommendations</w:t>
      </w:r>
    </w:p>
    <w:p>
      <w:pPr>
        <w:pStyle w:val="FirstParagraph"/>
      </w:pPr>
      <w:r>
        <w:t xml:space="preserve">BasedontheanalysisofPhysiotherapistservicesinIsraelTelAviv,werecommendthefollowing:</w:t>
      </w:r>
    </w:p>
    <w:p>
      <w:pPr>
        <w:numPr>
          <w:ilvl w:val="0"/>
          <w:numId w:val="1003"/>
        </w:numPr>
        <w:pStyle w:val="Compact"/>
      </w:pPr>
      <w:r>
        <w:rPr>
          <w:bCs/>
          <w:b/>
        </w:rPr>
        <w:t xml:space="preserve">IncreaseMultilingualSupport:</w:t>
      </w:r>
      <w:r>
        <w:t xml:space="preserve">ClinicsshouldensureallPhysiotherapiststaffaretraine dinbasicmedicalHebrewandEnglishasaminimumtoaccommodatethetouristandimmigrantpopulations.</w:t>
      </w:r>
    </w:p>
    <w:p>
      <w:pPr>
        <w:numPr>
          <w:ilvl w:val="0"/>
          <w:numId w:val="1003"/>
        </w:numPr>
        <w:pStyle w:val="Compact"/>
      </w:pPr>
      <w:r>
        <w:rPr>
          <w:bCs/>
          <w:b/>
        </w:rPr>
        <w:t xml:space="preserve">TechIntegration:</w:t>
      </w:r>
    </w:p>
    <w:p>
      <w:pPr>
        <w:numPr>
          <w:ilvl w:val="0"/>
          <w:numId w:val="1003"/>
        </w:numPr>
        <w:pStyle w:val="Compact"/>
      </w:pPr>
      <w:r>
        <w:rPr>
          <w:bCs/>
          <w:b/>
        </w:rPr>
        <w:t xml:space="preserve">ContinuingEducation:</w:t>
      </w:r>
      <w:r>
        <w:t xml:space="preserve">FrequentworkshopsshouldbeorganizedforPhysiotherapiststoupdateonnewrehabilitationtechniques,keepingTelAvivasaleaderinglobalphysioresearch.</w:t>
      </w:r>
    </w:p>
    <w:bookmarkEnd w:id="31"/>
    <w:bookmarkStart w:id="32" w:name="conclusion"/>
    <w:p>
      <w:pPr>
        <w:pStyle w:val="Heading2"/>
      </w:pPr>
      <w:r>
        <w:t xml:space="preserve">10.0 Conclusion</w:t>
      </w:r>
    </w:p>
    <w:p>
      <w:pPr>
        <w:pStyle w:val="FirstParagraph"/>
      </w:pPr>
      <w:r>
        <w:t xml:space="preserve">ThisLabReportdemonstratesthat thephysiotherapysectorinIsrael,TelAviv,isbothadvancedandresponsive tolocaldemands.Thededicationof localPhysiotherapiststoclinicalexcels and patient-centered care ensures high quality outcomes.The integration of technology, combined with a culturally aware approach, defines the standard of physiotherapy in Tel Aviv. Continued focus on accessibility and multilingual communication will further enhance the sector's reputation as a regional leader.</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Practices in Israel Tel Aviv</dc:title>
  <dc:creator/>
  <dc:language>en</dc:language>
  <cp:keywords/>
  <dcterms:created xsi:type="dcterms:W3CDTF">2026-07-29T15:04:41Z</dcterms:created>
  <dcterms:modified xsi:type="dcterms:W3CDTF">2026-07-29T15:04:41Z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