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Standards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1" w:name="laboratory-assessment-report"/>
    <w:p>
      <w:pPr>
        <w:pStyle w:val="Heading1"/>
      </w:pPr>
      <w:r>
        <w:t xml:space="preserve">Laboratory Assessment Report</w:t>
      </w:r>
    </w:p>
    <w:bookmarkStart w:id="20" w:name="X16cb85909d07f49d4d133abf6a8176119a4ea2e"/>
    <w:p>
      <w:pPr>
        <w:pStyle w:val="Heading3"/>
      </w:pPr>
      <w:r>
        <w:t xml:space="preserve">Clinical Physiotherapy Practices and Regulatory Compliance</w:t>
      </w:r>
    </w:p>
    <w:p>
      <w:pPr>
        <w:pStyle w:val="FirstParagraph"/>
      </w:pPr>
      <w:r>
        <w:rPr>
          <w:bCs/>
          <w:b/>
        </w:rPr>
        <w:t xml:space="preserve">Jurisdiction:</w:t>
      </w:r>
    </w:p>
    <w:p>
      <w:pPr>
        <w:pStyle w:val="BodyText"/>
      </w:pPr>
      <w:r>
        <w:t xml:space="preserve">Italy Milan</w:t>
      </w:r>
    </w:p>
    <w:bookmarkEnd w:id="20"/>
    <w:bookmarkEnd w:id="21"/>
    <w:p>
      <w:pPr>
        <w:pStyle w:val="BodyText"/>
      </w:pPr>
      <w:r>
        <w:rPr>
          <w:bCs/>
          <w:b/>
        </w:rPr>
        <w:t xml:space="preserve">Date of Report:</w:t>
      </w:r>
      <w:r>
        <w:t xml:space="preserve"> </w:t>
      </w:r>
      <w:r>
        <w:t xml:space="preserve">October 26, 2023</w:t>
      </w:r>
      <w:r>
        <w:br/>
      </w:r>
      <w:r>
        <w:rPr>
          <w:bCs/>
          <w:b/>
        </w:rPr>
        <w:t xml:space="preserve">Subject:</w:t>
      </w:r>
    </w:p>
    <w:p>
      <w:pPr>
        <w:pStyle w:val="BodyText"/>
      </w:pPr>
      <w:r>
        <w:rPr>
          <w:iCs/>
          <w:i/>
        </w:rPr>
        <w:t xml:space="preserve">Analytical evaluation of the Physiotherapist role within the healthcare framework of Italy Milan.</w:t>
      </w:r>
    </w:p>
    <w:p>
      <w:pPr>
        <w:pStyle w:val="BodyText"/>
      </w:pPr>
      <w:r>
        <w:br/>
      </w:r>
      <w:r>
        <w:rPr>
          <w:bCs/>
          <w:b/>
        </w:rPr>
        <w:t xml:space="preserve">ID Number:</w:t>
      </w:r>
      <w:r>
        <w:t xml:space="preserve"> </w:t>
      </w:r>
      <w:r>
        <w:t xml:space="preserve">IT-MI-PHYS-2023-894</w:t>
      </w:r>
      <w:r>
        <w:br/>
      </w:r>
      <w:r>
        <w:rPr>
          <w:bCs/>
          <w:b/>
        </w:rPr>
        <w:t xml:space="preserve">Status:</w:t>
      </w:r>
    </w:p>
    <w:p>
      <w:pPr>
        <w:pStyle w:val="BodyText"/>
      </w:pPr>
      <w:r>
        <w:rPr>
          <w:iCs/>
          <w:i/>
        </w:rPr>
        <w:t xml:space="preserve">Critical Analysis Required</w:t>
      </w:r>
    </w:p>
    <w:bookmarkStart w:id="22" w:name="i.-introduction-and-objective"/>
    <w:p>
      <w:pPr>
        <w:pStyle w:val="Heading2"/>
      </w:pPr>
      <w:r>
        <w:t xml:space="preserve">I. Introduction and Objective</w:t>
      </w:r>
    </w:p>
    <w:p>
      <w:pPr>
        <w:pStyle w:val="FirstParagraph"/>
      </w:pPr>
      <w:r>
        <w:t xml:space="preserve">The purpose of this</w:t>
      </w:r>
      <w:r>
        <w:t xml:space="preserve"> </w:t>
      </w:r>
      <w:r>
        <w:rPr>
          <w:bCs/>
          <w:b/>
        </w:rPr>
        <w:t xml:space="preserve">Laboratory Report</w:t>
      </w:r>
      <w:r>
        <w:t xml:space="preserve"> </w:t>
      </w:r>
      <w:r>
        <w:t xml:space="preserve">is to provide a comprehensive analytical review of the professional standards, clinical methodologies, and regulatory frameworks governing the practice of a</w:t>
      </w:r>
      <w:r>
        <w:t xml:space="preserve"> </w:t>
      </w:r>
      <w:r>
        <w:rPr>
          <w:bCs/>
          <w:b/>
        </w:rPr>
        <w:t xml:space="preserve">Physiotherapist</w:t>
      </w:r>
      <w:r>
        <w:t xml:space="preserve">. Specifically, this document focuses on the unique healthcare landscape found in</w:t>
      </w:r>
      <w:r>
        <w:t xml:space="preserve"> </w:t>
      </w:r>
      <w:r>
        <w:rPr>
          <w:bCs/>
          <w:b/>
        </w:rPr>
        <w:t xml:space="preserve">Italy Milan</w:t>
      </w:r>
      <w:r>
        <w:t xml:space="preserve">. As a global hub for design, fashion, and finance, Milan represents a highly sophisticated urban environment where patient expectations are exceptionally high. Consequently, the role of the</w:t>
      </w:r>
      <w:r>
        <w:t xml:space="preserve"> </w:t>
      </w:r>
      <w:r>
        <w:rPr>
          <w:iCs/>
          <w:i/>
        </w:rPr>
        <w:t xml:space="preserve">Physiotherapist</w:t>
      </w:r>
      <w:r>
        <w:t xml:space="preserve"> </w:t>
      </w:r>
      <w:r>
        <w:t xml:space="preserve">in this region differs subtly from other regions in Italy due to the density of private clinics and the integration of advanced sports medicine technologies.</w:t>
      </w:r>
    </w:p>
    <w:p>
      <w:pPr>
        <w:pStyle w:val="BodyText"/>
      </w:pPr>
      <w:r>
        <w:t xml:space="preserve">This report serves as a "Lab" document because it dissects various components of physiotherapy practice—ranging from legal requirements to technical execution—as if they were samples under a microscope. The analysis aims to verify compliance with national Italian laws while acknowledging the specific administrative and cultural nuances present in</w:t>
      </w:r>
      <w:r>
        <w:t xml:space="preserve"> </w:t>
      </w:r>
      <w:r>
        <w:rPr>
          <w:iCs/>
          <w:i/>
        </w:rPr>
        <w:t xml:space="preserve">Italy Milan</w:t>
      </w:r>
      <w:r>
        <w:t xml:space="preserve">.</w:t>
      </w:r>
    </w:p>
    <w:bookmarkEnd w:id="22"/>
    <w:bookmarkStart w:id="26" w:name="ii.-regulatory-framework-in-italy-milan"/>
    <w:p>
      <w:pPr>
        <w:pStyle w:val="Heading2"/>
      </w:pPr>
      <w:r>
        <w:t xml:space="preserve">II. Regulatory Framework in Italy Milan</w:t>
      </w:r>
    </w:p>
    <w:p>
      <w:pPr>
        <w:pStyle w:val="FirstParagraph"/>
      </w:pPr>
      <w:r>
        <w:t xml:space="preserve">To understand the function of a</w:t>
      </w:r>
      <w:r>
        <w:t xml:space="preserve"> </w:t>
      </w:r>
      <w:r>
        <w:rPr>
          <w:bCs/>
          <w:b/>
        </w:rPr>
        <w:t xml:space="preserve">Physiotherapist</w:t>
      </w:r>
      <w:r>
        <w:t xml:space="preserve">, one must first examine the legal scaffolding that supports their practice. In</w:t>
      </w:r>
    </w:p>
    <w:p>
      <w:pPr>
        <w:pStyle w:val="BodyText"/>
      </w:pPr>
      <w:r>
        <w:t xml:space="preserve">Italy Milan</w:t>
      </w:r>
      <w:r>
        <w:t xml:space="preserve">, as in the rest of Italy, physiotherapy is regulated by national decrees, yet local implementation varies.</w:t>
      </w:r>
    </w:p>
    <w:bookmarkStart w:id="23" w:name="a.-educational-requirements"/>
    <w:p>
      <w:pPr>
        <w:pStyle w:val="Heading3"/>
      </w:pPr>
      <w:r>
        <w:t xml:space="preserve">A. Educational Requirements</w:t>
      </w:r>
    </w:p>
    <w:p>
      <w:pPr>
        <w:pStyle w:val="FirstParagraph"/>
      </w:pPr>
      <w:r>
        <w:t xml:space="preserve">The primary requirement to operate legally as a</w:t>
      </w:r>
      <w:r>
        <w:t xml:space="preserve"> </w:t>
      </w:r>
      <w:r>
        <w:rPr>
          <w:bCs/>
          <w:b/>
        </w:rPr>
        <w:t xml:space="preserve">Physiotherapist</w:t>
      </w:r>
      <w:r>
        <w:t xml:space="preserve"> </w:t>
      </w:r>
      <w:r>
        <w:t xml:space="preserve">in</w:t>
      </w:r>
    </w:p>
    <w:p>
      <w:pPr>
        <w:pStyle w:val="BodyText"/>
      </w:pPr>
      <w:r>
        <w:t xml:space="preserve">Italy Milan</w:t>
      </w:r>
      <w:r>
        <w:t xml:space="preserve"> </w:t>
      </w:r>
      <w:r>
        <w:t xml:space="preserve">is the possession of a Laureate degree (Laurea Triennale) in Physiotherapy Sciences. This three-year university program, accredited by the Ministry of University and Research (MIUR), provides the foundational knowledge necessary for clinical practice. In Milan, institutions such as Vita-Salute San Raffaele University are renowned for producing graduates who are heavily versed in both rehabilitation science and sports medicine.</w:t>
      </w:r>
    </w:p>
    <w:bookmarkEnd w:id="23"/>
    <w:bookmarkStart w:id="24" w:name="b.-registration-with-the-order"/>
    <w:p>
      <w:pPr>
        <w:pStyle w:val="Heading3"/>
      </w:pPr>
      <w:r>
        <w:t xml:space="preserve">B. Registration with the Order</w:t>
      </w:r>
    </w:p>
    <w:p>
      <w:pPr>
        <w:pStyle w:val="FirstParagraph"/>
      </w:pPr>
      <w:r>
        <w:t xml:space="preserve">Upon graduation, a</w:t>
      </w:r>
      <w:r>
        <w:t xml:space="preserve"> </w:t>
      </w:r>
      <w:r>
        <w:rPr>
          <w:bCs/>
          <w:b/>
        </w:rPr>
        <w:t xml:space="preserve">Physiotherapist</w:t>
      </w:r>
      <w:r>
        <w:t xml:space="preserve"> </w:t>
      </w:r>
      <w:r>
        <w:t xml:space="preserve">must register with the local Provincial Council of Physiotherapists (Collegio dei Fisioterapisti). In Milan, this is often handled through the provincial association covering Lombardy. Registration is mandatory for insurance purposes and legal liability protection. Without this registration, any practice conducted in</w:t>
      </w:r>
    </w:p>
    <w:p>
      <w:pPr>
        <w:pStyle w:val="BodyText"/>
      </w:pPr>
      <w:r>
        <w:t xml:space="preserve">Italy Milan</w:t>
      </w:r>
      <w:r>
        <w:t xml:space="preserve"> </w:t>
      </w:r>
      <w:r>
        <w:t xml:space="preserve">is considered illegal and subject to severe penalties.</w:t>
      </w:r>
    </w:p>
    <w:bookmarkEnd w:id="24"/>
    <w:bookmarkStart w:id="25" w:name="X1ca9052b2e55244562c3b836d4e5fa95f7d2893"/>
    <w:p>
      <w:pPr>
        <w:pStyle w:val="Heading3"/>
      </w:pPr>
      <w:r>
        <w:t xml:space="preserve">C. Continuing Professional Development (CPD)</w:t>
      </w:r>
    </w:p>
    <w:p>
      <w:pPr>
        <w:pStyle w:val="FirstParagraph"/>
      </w:pPr>
      <w:r>
        <w:t xml:space="preserve">The dynamic nature of medical science requires that a</w:t>
      </w:r>
      <w:r>
        <w:t xml:space="preserve"> </w:t>
      </w:r>
      <w:r>
        <w:rPr>
          <w:bCs/>
          <w:b/>
        </w:rPr>
        <w:t xml:space="preserve">Physiotherapist</w:t>
      </w:r>
      <w:r>
        <w:t xml:space="preserve"> </w:t>
      </w:r>
      <w:r>
        <w:t xml:space="preserve">in</w:t>
      </w:r>
    </w:p>
    <w:p>
      <w:pPr>
        <w:pStyle w:val="BodyText"/>
      </w:pPr>
      <w:r>
        <w:t xml:space="preserve">Italy Milan</w:t>
      </w:r>
      <w:r>
        <w:t xml:space="preserve"> </w:t>
      </w:r>
      <w:r>
        <w:t xml:space="preserve">engages in continuous learning. The "Lab Report" aspect of this analysis highlights that many private clinics in Milan mandate internal CPD sessions. This ensures practitioners remain updated on the latest neuro-rehabilitation techniques, orthopedic surgeries protocols, and manual therapy advancements.</w:t>
      </w:r>
    </w:p>
    <w:bookmarkEnd w:id="25"/>
    <w:bookmarkEnd w:id="26"/>
    <w:bookmarkStart w:id="30" w:name="iii.-clinical-scope-and-specializations"/>
    <w:p>
      <w:pPr>
        <w:pStyle w:val="Heading2"/>
      </w:pPr>
      <w:r>
        <w:t xml:space="preserve">III. Clinical Scope and Specializations</w:t>
      </w:r>
    </w:p>
    <w:p>
      <w:pPr>
        <w:pStyle w:val="FirstParagraph"/>
      </w:pPr>
      <w:r>
        <w:t xml:space="preserve">The role of a</w:t>
      </w:r>
      <w:r>
        <w:t xml:space="preserve"> </w:t>
      </w:r>
      <w:r>
        <w:rPr>
          <w:bCs/>
          <w:b/>
        </w:rPr>
        <w:t xml:space="preserve">Physiotherapist</w:t>
      </w:r>
      <w:r>
        <w:t xml:space="preserve"> </w:t>
      </w:r>
      <w:r>
        <w:t xml:space="preserve">is multifaceted. In the bustling context of</w:t>
      </w:r>
    </w:p>
    <w:p>
      <w:pPr>
        <w:pStyle w:val="BodyText"/>
      </w:pPr>
      <w:r>
        <w:t xml:space="preserve">Italy Milan</w:t>
      </w:r>
      <w:r>
        <w:t xml:space="preserve">, specializations are often dictated by the demographic needs of the city and its surrounding metropolitan area.</w:t>
      </w:r>
    </w:p>
    <w:bookmarkStart w:id="27" w:name="a.-musculoskeletal-rehabilitation"/>
    <w:p>
      <w:pPr>
        <w:pStyle w:val="Heading3"/>
      </w:pPr>
      <w:r>
        <w:t xml:space="preserve">A. Musculoskeletal Rehabilitation</w:t>
      </w:r>
    </w:p>
    <w:p>
      <w:pPr>
        <w:pStyle w:val="FirstParagraph"/>
      </w:pPr>
      <w:r>
        <w:t xml:space="preserve">This is the most common domain for a</w:t>
      </w:r>
      <w:r>
        <w:t xml:space="preserve"> </w:t>
      </w:r>
      <w:r>
        <w:rPr>
          <w:bCs/>
          <w:b/>
        </w:rPr>
        <w:t xml:space="preserve">Physiotherapist</w:t>
      </w:r>
      <w:r>
        <w:t xml:space="preserve">. Patients in Milan present with high rates of sedentary work-related injuries (e.g., carpal tunnel syndrome, lower back pain) due to the city's corporate nature. Treatment modalities typically include manual therapy, therapeutic exercise, and electrotherapy. The efficiency of treatment is closely monitored in this "lab-like" environment to ensure rapid return-to-work metrics.</w:t>
      </w:r>
    </w:p>
    <w:bookmarkEnd w:id="27"/>
    <w:bookmarkStart w:id="28" w:name="b.-sports-medicine"/>
    <w:p>
      <w:pPr>
        <w:pStyle w:val="Heading3"/>
      </w:pPr>
      <w:r>
        <w:t xml:space="preserve">B. Sports Medicine</w:t>
      </w:r>
    </w:p>
    <w:p>
      <w:pPr>
        <w:pStyle w:val="FirstParagraph"/>
      </w:pPr>
      <w:r>
        <w:t xml:space="preserve">Milan is home to some of the world's most prestigious football clubs (AC Milan and Inter Milan) and hosts high-level tennis tournaments. Consequently, the demand for a highly specialized</w:t>
      </w:r>
      <w:r>
        <w:t xml:space="preserve"> </w:t>
      </w:r>
      <w:r>
        <w:rPr>
          <w:bCs/>
          <w:b/>
        </w:rPr>
        <w:t xml:space="preserve">Physiotherapist</w:t>
      </w:r>
      <w:r>
        <w:t xml:space="preserve"> </w:t>
      </w:r>
      <w:r>
        <w:t xml:space="preserve">in sports medicine is immense. These professionals work closely with sports doctors, offering on-field immediate care and structured post-injury rehabilitation. The standard of care here is rigorous, often involving biomechanical analysis labs within the clinics.</w:t>
      </w:r>
    </w:p>
    <w:bookmarkEnd w:id="28"/>
    <w:bookmarkStart w:id="29" w:name="c.-neurological-rehabilitation"/>
    <w:p>
      <w:pPr>
        <w:pStyle w:val="Heading3"/>
      </w:pPr>
      <w:r>
        <w:t xml:space="preserve">C. Neurological Rehabilitation</w:t>
      </w:r>
    </w:p>
    <w:p>
      <w:pPr>
        <w:pStyle w:val="FirstParagraph"/>
      </w:pPr>
      <w:r>
        <w:t xml:space="preserve">An aging population in Lombardy necessitates robust neurological services. A</w:t>
      </w:r>
      <w:r>
        <w:t xml:space="preserve"> </w:t>
      </w:r>
      <w:r>
        <w:rPr>
          <w:bCs/>
          <w:b/>
        </w:rPr>
        <w:t xml:space="preserve">Physiotherapist</w:t>
      </w:r>
      <w:r>
        <w:t xml:space="preserve"> </w:t>
      </w:r>
      <w:r>
        <w:t xml:space="preserve">in</w:t>
      </w:r>
    </w:p>
    <w:p>
      <w:pPr>
        <w:pStyle w:val="BodyText"/>
      </w:pPr>
      <w:r>
        <w:t xml:space="preserve">Italy Milan</w:t>
      </w:r>
      <w:r>
        <w:t xml:space="preserve"> </w:t>
      </w:r>
      <w:r>
        <w:t xml:space="preserve">may specialize in stroke recovery, Parkinson’s disease management, or spinal cord injuries. These cases often require interdisciplinary teamwork within public hospital systems (such as Niguarda or San Paolo Hospital) or specialized private rehabilitation centers.</w:t>
      </w:r>
    </w:p>
    <w:bookmarkEnd w:id="29"/>
    <w:bookmarkEnd w:id="30"/>
    <w:bookmarkStart w:id="31" w:name="X92efb18bb855f3f5361e151a5580e77fb01adfa"/>
    <w:p>
      <w:pPr>
        <w:pStyle w:val="Heading2"/>
      </w:pPr>
      <w:r>
        <w:t xml:space="preserve">IV. Methodological Analysis: The "Lab" Approach</w:t>
      </w:r>
    </w:p>
    <w:p>
      <w:pPr>
        <w:pStyle w:val="FirstParagraph"/>
      </w:pPr>
      <w:r>
        <w:t xml:space="preserve">In treating this document as a</w:t>
      </w:r>
      <w:r>
        <w:t xml:space="preserve"> </w:t>
      </w:r>
      <w:r>
        <w:rPr>
          <w:bCs/>
          <w:b/>
        </w:rPr>
        <w:t xml:space="preserve">Lab Report</w:t>
      </w:r>
      <w:r>
        <w:t xml:space="preserve">, we must analyze the methodology used by a modern</w:t>
      </w:r>
      <w:r>
        <w:t xml:space="preserve"> </w:t>
      </w:r>
      <w:r>
        <w:rPr>
          <w:bCs/>
          <w:b/>
        </w:rPr>
        <w:t xml:space="preserve">Physiotherapist</w:t>
      </w:r>
      <w:r>
        <w:t xml:space="preserve">.</w:t>
      </w:r>
    </w:p>
    <w:p>
      <w:pPr>
        <w:numPr>
          <w:ilvl w:val="0"/>
          <w:numId w:val="1001"/>
        </w:numPr>
        <w:pStyle w:val="Compact"/>
      </w:pPr>
      <w:r>
        <w:rPr>
          <w:bCs/>
          <w:b/>
        </w:rPr>
        <w:t xml:space="preserve">Data Collection (Assessment):</w:t>
      </w:r>
      <w:r>
        <w:t xml:space="preserve"> </w:t>
      </w:r>
      <w:r>
        <w:t xml:space="preserve">Before any intervention, a thorough history taking and physical examination is conducted. In Milan, digital health records are increasingly prevalent, allowing for precise tracking of patient progress.</w:t>
      </w:r>
    </w:p>
    <w:p>
      <w:pPr>
        <w:numPr>
          <w:ilvl w:val="0"/>
          <w:numId w:val="1001"/>
        </w:numPr>
        <w:pStyle w:val="Compact"/>
      </w:pPr>
      <w:r>
        <w:rPr>
          <w:bCs/>
          <w:b/>
        </w:rPr>
        <w:t xml:space="preserve">Hypothesis Formulation (Diagnosis):</w:t>
      </w:r>
      <w:r>
        <w:t xml:space="preserve"> </w:t>
      </w:r>
      <w:r>
        <w:t xml:space="preserve">The</w:t>
      </w:r>
      <w:r>
        <w:t xml:space="preserve"> </w:t>
      </w:r>
      <w:r>
        <w:rPr>
          <w:iCs/>
          <w:i/>
        </w:rPr>
        <w:t xml:space="preserve">Physiotherapist</w:t>
      </w:r>
      <w:r>
        <w:t xml:space="preserve"> </w:t>
      </w:r>
      <w:r>
        <w:t xml:space="preserve">formulates a clinical diagnosis based on movement system impairments. This is not a medical diagnosis but a functional one.</w:t>
      </w:r>
    </w:p>
    <w:p>
      <w:pPr>
        <w:numPr>
          <w:ilvl w:val="0"/>
          <w:numId w:val="1001"/>
        </w:numPr>
        <w:pStyle w:val="Compact"/>
      </w:pPr>
      <w:r>
        <w:rPr>
          <w:bCs/>
          <w:b/>
        </w:rPr>
        <w:t xml:space="preserve">Treatment Intervention:</w:t>
      </w:r>
      <w:r>
        <w:t xml:space="preserve"> </w:t>
      </w:r>
      <w:r>
        <w:t xml:space="preserve">Techniques range from traditional Italian manual therapy (known for its high skill level) to modern dry needling, ultrasound, and laser therapy.</w:t>
      </w:r>
    </w:p>
    <w:p>
      <w:pPr>
        <w:numPr>
          <w:ilvl w:val="0"/>
          <w:numId w:val="1001"/>
        </w:numPr>
        <w:pStyle w:val="Compact"/>
      </w:pPr>
      <w:r>
        <w:rPr>
          <w:bCs/>
          <w:b/>
        </w:rPr>
        <w:t xml:space="preserve">Data Analysis (Re-assessment):</w:t>
      </w:r>
      <w:r>
        <w:t xml:space="preserve"> </w:t>
      </w:r>
      <w:r>
        <w:t xml:space="preserve">Outcomes are measured using validated scales such as the VAS (Visual Analog Scale) for pain or the ROM (Range of Motion) measurements. This quantitative approach mirrors scientific lab procedures.</w:t>
      </w:r>
    </w:p>
    <w:bookmarkEnd w:id="31"/>
    <w:bookmarkStart w:id="32" w:name="X3dc7d13700558a9d99ce8d7488a1d0a8d197c9d"/>
    <w:p>
      <w:pPr>
        <w:pStyle w:val="Heading2"/>
      </w:pPr>
      <w:r>
        <w:t xml:space="preserve">V. Challenges and Opportunities in Italy Milan</w:t>
      </w:r>
    </w:p>
    <w:p>
      <w:pPr>
        <w:pStyle w:val="FirstParagraph"/>
      </w:pPr>
      <w:r>
        <w:t xml:space="preserve">The healthcare landscape in</w:t>
      </w:r>
    </w:p>
    <w:p>
      <w:pPr>
        <w:pStyle w:val="BodyText"/>
      </w:pPr>
      <w:r>
        <w:t xml:space="preserve">Italy Milan</w:t>
      </w:r>
      <w:r>
        <w:t xml:space="preserve"> </w:t>
      </w:r>
      <w:r>
        <w:t xml:space="preserve">presents specific challenges for the</w:t>
      </w:r>
      <w:r>
        <w:t xml:space="preserve"> </w:t>
      </w:r>
      <w:r>
        <w:rPr>
          <w:bCs/>
          <w:b/>
        </w:rPr>
        <w:t xml:space="preserve">Physiotherapist</w:t>
      </w:r>
      <w:r>
        <w:t xml:space="preserve">.</w:t>
      </w:r>
    </w:p>
    <w:p>
      <w:pPr>
        <w:numPr>
          <w:ilvl w:val="0"/>
          <w:numId w:val="1002"/>
        </w:numPr>
        <w:pStyle w:val="Compact"/>
      </w:pPr>
      <w:r>
        <w:rPr>
          <w:bCs/>
          <w:b/>
        </w:rPr>
        <w:t xml:space="preserve">Bureaucracy:</w:t>
      </w:r>
      <w:r>
        <w:t xml:space="preserve"> </w:t>
      </w:r>
      <w:r>
        <w:t xml:space="preserve">Navigating the interaction between public health services (SSN) and private providers can be complex. A</w:t>
      </w:r>
      <w:r>
        <w:t xml:space="preserve"> </w:t>
      </w:r>
      <w:r>
        <w:rPr>
          <w:iCs/>
          <w:i/>
        </w:rPr>
        <w:t xml:space="preserve">Physiotherapist</w:t>
      </w:r>
      <w:r>
        <w:t xml:space="preserve"> </w:t>
      </w:r>
      <w:r>
        <w:t xml:space="preserve">must often act as an advocate for the patient to secure authorized therapy sessions.</w:t>
      </w:r>
    </w:p>
    <w:p>
      <w:pPr>
        <w:numPr>
          <w:ilvl w:val="0"/>
          <w:numId w:val="1002"/>
        </w:numPr>
        <w:pStyle w:val="Compact"/>
      </w:pPr>
      <w:r>
        <w:rPr>
          <w:bCs/>
          <w:b/>
        </w:rPr>
        <w:t xml:space="preserve">Patient Expectations:</w:t>
      </w:r>
      <w:r>
        <w:t xml:space="preserve"> </w:t>
      </w:r>
      <w:r>
        <w:t xml:space="preserve">Milanese patients are often well-informed and demanding. They expect evidence-based practice. Therefore, a</w:t>
      </w:r>
      <w:r>
        <w:t xml:space="preserve"> </w:t>
      </w:r>
      <w:r>
        <w:rPr>
          <w:bCs/>
          <w:b/>
        </w:rPr>
        <w:t xml:space="preserve">Physiotherapist</w:t>
      </w:r>
      <w:r>
        <w:t xml:space="preserve"> </w:t>
      </w:r>
      <w:r>
        <w:t xml:space="preserve">must be able to articulate the scientific rationale behind their chosen treatments.</w:t>
      </w:r>
    </w:p>
    <w:p>
      <w:pPr>
        <w:numPr>
          <w:ilvl w:val="0"/>
          <w:numId w:val="1002"/>
        </w:numPr>
        <w:pStyle w:val="Compact"/>
      </w:pPr>
      <w:r>
        <w:rPr>
          <w:bCs/>
          <w:b/>
        </w:rPr>
        <w:t xml:space="preserve">Tech Integration:</w:t>
      </w:r>
      <w:r>
        <w:t xml:space="preserve"> </w:t>
      </w:r>
      <w:r>
        <w:t xml:space="preserve">The integration of tele-rehabilitation has accelerated post-pandemic. A modern</w:t>
      </w:r>
      <w:r>
        <w:t xml:space="preserve"> </w:t>
      </w:r>
      <w:r>
        <w:rPr>
          <w:iCs/>
          <w:i/>
        </w:rPr>
        <w:t xml:space="preserve">Physiotherapist</w:t>
      </w:r>
      <w:r>
        <w:t xml:space="preserve"> </w:t>
      </w:r>
      <w:r>
        <w:t xml:space="preserve">in Milan is expected to be proficient in digital platforms for remote monitoring.</w:t>
      </w:r>
    </w:p>
    <w:bookmarkEnd w:id="32"/>
    <w:bookmarkStart w:id="33" w:name="vi.-conclusion"/>
    <w:p>
      <w:pPr>
        <w:pStyle w:val="Heading2"/>
      </w:pPr>
      <w:r>
        <w:t xml:space="preserve">VI. Conclusion</w:t>
      </w:r>
    </w:p>
    <w:p>
      <w:pPr>
        <w:pStyle w:val="FirstParagraph"/>
      </w:pPr>
      <w:r>
        <w:t xml:space="preserve">This</w:t>
      </w:r>
      <w:r>
        <w:t xml:space="preserve"> </w:t>
      </w:r>
      <w:r>
        <w:rPr>
          <w:bCs/>
          <w:b/>
        </w:rPr>
        <w:t xml:space="preserve">Lab Report</w:t>
      </w:r>
      <w:r>
        <w:t xml:space="preserve">) has meticulously dissected the role of the</w:t>
      </w:r>
      <w:r>
        <w:t xml:space="preserve"> </w:t>
      </w:r>
      <w:r>
        <w:rPr>
          <w:bCs/>
          <w:b/>
        </w:rPr>
        <w:t xml:space="preserve">Physiotherapist</w:t>
      </w:r>
      <w:r>
        <w:t xml:space="preserve">( within the specific geographic and professional context of</w:t>
      </w:r>
      <w:r>
        <w:t xml:space="preserve"> </w:t>
      </w:r>
      <w:r>
        <w:rPr>
          <w:iCs/>
          <w:i/>
        </w:rPr>
        <w:t xml:space="preserve">Italy Milan</w:t>
      </w:r>
      <w:r>
        <w:t xml:space="preserve">.</w:t>
      </w:r>
    </w:p>
    <w:p>
      <w:pPr>
        <w:pStyle w:val="BodyText"/>
      </w:pPr>
      <w:r>
        <w:t xml:space="preserve">The analysis confirms that practice in this region is characterized by high educational standards, strict regulatory adherence, and a strong emphasis on both technical precision and patient-centered care. The</w:t>
      </w:r>
      <w:r>
        <w:t xml:space="preserve"> </w:t>
      </w:r>
      <w:r>
        <w:rPr>
          <w:iCs/>
          <w:i/>
        </w:rPr>
        <w:t xml:space="preserve">Physiotherapist</w:t>
      </w:r>
      <w:r>
        <w:t xml:space="preserve">( in Milan is not merely a provider of physical therapy but an integral part of the metropolitan healthcare ecosystem, bridging the gap between academic research (via Milan's universities) and clinical application.</w:t>
      </w:r>
    </w:p>
    <w:p>
      <w:pPr>
        <w:pStyle w:val="BodyText"/>
      </w:pPr>
      <w:r>
        <w:t xml:space="preserve">For any entity looking to collaborate with or hire a</w:t>
      </w:r>
      <w:r>
        <w:t xml:space="preserve"> </w:t>
      </w:r>
      <w:r>
        <w:rPr>
          <w:bCs/>
          <w:b/>
        </w:rPr>
        <w:t xml:space="preserve">Physiotherapist</w:t>
      </w:r>
      <w:r>
        <w:t xml:space="preserve">( in</w:t>
      </w:r>
      <w:r>
        <w:t xml:space="preserve"> </w:t>
      </w:r>
      <w:r>
        <w:rPr>
          <w:iCs/>
          <w:i/>
        </w:rPr>
        <w:t xml:space="preserve">Italy Milan</w:t>
      </w:r>
      <w:r>
        <w:t xml:space="preserve">, understanding these nuances is critical. The combination of Italian passion for holistic health and Milanese efficiency creates a unique professional profile that demands both clinical excellence and cultural competence.</w:t>
      </w:r>
    </w:p>
    <w:bookmarkEnd w:id="33"/>
    <w:bookmarkStart w:id="34" w:name="vii.-signatures-and-verification"/>
    <w:p>
      <w:pPr>
        <w:pStyle w:val="Heading2"/>
      </w:pPr>
      <w:r>
        <w:t xml:space="preserve">VII. Signatures and Verification</w:t>
      </w:r>
    </w:p>
    <w:p>
      <w:pPr>
        <w:pStyle w:val="FirstParagraph"/>
      </w:pPr>
      <w:r>
        <w:t xml:space="preserve">This document serves as an official record of the standards expected in the field. Verification of credentials should be conducted through the relevant provincial bodies in Lombardy.</w:t>
      </w:r>
    </w:p>
    <w:p>
      <w:pPr>
        <w:pStyle w:val="BodyText"/>
      </w:pPr>
      <w:r>
        <w:t xml:space="preserve">Lead Analyst</w:t>
      </w:r>
      <w:r>
        <w:br/>
      </w:r>
      <w:r>
        <w:t xml:space="preserve">Lab Report ID: 894-A</w:t>
      </w:r>
      <w:r>
        <w:br/>
      </w:r>
      <w:r>
        <w:t xml:space="preserve">Milan, Italy Milan Region</w:t>
      </w:r>
    </w:p>
    <w:p>
      <w:pPr>
        <w:pStyle w:val="BodyText"/>
      </w:pPr>
      <w:r>
        <w:t xml:space="preserve">Reviewer</w:t>
      </w:r>
      <w:r>
        <w:br/>
      </w:r>
      <w:r>
        <w:t xml:space="preserve">Healthcare Compliance Officer</w:t>
      </w:r>
      <w:r>
        <w:br/>
      </w:r>
      <w:r>
        <w:rPr>
          <w:iCs/>
          <w:i/>
        </w:rPr>
        <w:t xml:space="preserve">Italy Milan</w:t>
      </w:r>
      <w:r>
        <w:t xml:space="preserve">" Sector Division"</w:t>
      </w:r>
    </w:p>
    <w:p>
      <w:pPr>
        <w:pStyle w:val="BodyText"/>
      </w:pPr>
      <w:r>
        <w:t xml:space="preserve">"</w:t>
      </w:r>
      <w:r>
        <w:t xml:space="preserve"> </w:t>
      </w:r>
      <w:r>
        <w:t xml:space="preserve">Note: This report is for informational and analytical purposes regarding the profession of Physiotherapy in Italy Milan.</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Standards in Italy Milan</dc:title>
  <dc:creator/>
  <dc:language>en</dc:language>
  <cp:keywords/>
  <dcterms:created xsi:type="dcterms:W3CDTF">2026-07-29T21:05:36Z</dcterms:created>
  <dcterms:modified xsi:type="dcterms:W3CDTF">2026-07-29T21:05:36Z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