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77e3f8d4eb59ebb09efdde4e87137d352bbdb46"/>
    <w:p>
      <w:pPr>
        <w:pStyle w:val="Heading1"/>
      </w:pPr>
      <w:r>
        <w:t xml:space="preserve">Laboratory Report on Clinical Physiotherapy Protocols in Malaysia Kuala Lumpur</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Malaysia Kuala Lumpur</w:t>
      </w:r>
    </w:p>
    <w:p>
      <w:pPr>
        <w:pStyle w:val="BodyText"/>
      </w:pPr>
      <w:r>
        <w:rPr>
          <w:bCs/>
          <w:b/>
        </w:rPr>
        <w:t xml:space="preserve">DSubject:</w:t>
      </w:r>
      <w:r>
        <w:t xml:space="preserve">An Evaluation of Physiotherapist Interventions and Clinical Standards in a Metropolitan Context</w:t>
      </w:r>
    </w:p>
    <w:p>
      <w:pPr>
        <w:pStyle w:val="BodyText"/>
      </w:pPr>
      <w:r>
        <w:t xml:space="preserve">&gt;</w:t>
      </w:r>
    </w:p>
    <w:bookmarkStart w:id="20" w:name="executive-summary"/>
    <w:p>
      <w:pPr>
        <w:pStyle w:val="Heading2"/>
      </w:pPr>
      <w:r>
        <w:t xml:space="preserve">1.0 Executive Summary</w:t>
      </w:r>
    </w:p>
    <w:p>
      <w:pPr>
        <w:pStyle w:val="FirstParagraph"/>
      </w:pPr>
      <w:r>
        <w:t xml:space="preserve">This document serves as a comprehensive Lab Report detailing the operational, clinical, and regulatory frameworks surrounding the practice of physiotherapy within the urban healthcare ecosystem of Malaysia Kuala Lumpur. As a rapidly developing metropolis, Malaysia Kuala Lumpur presents unique challenges and opportunities for rehabilitation services. This report analyzes how a modern Physiotherapist adapts to these specific environmental and demographic factors. The primary objective is to outline the standard operating procedures, ethical considerations, and clinical outcomes observed when delivering high-quality Physiotherapist care in the bustling environment of Malaysia Kuala Lumpur.</w:t>
      </w:r>
    </w:p>
    <w:bookmarkEnd w:id="20"/>
    <w:bookmarkStart w:id="21" w:name="introduction-and-contextual-background"/>
    <w:p>
      <w:pPr>
        <w:pStyle w:val="Heading2"/>
      </w:pPr>
      <w:r>
        <w:t xml:space="preserve">2.0 Introduction and Contextual Background</w:t>
      </w:r>
    </w:p>
    <w:p>
      <w:pPr>
        <w:pStyle w:val="FirstParagraph"/>
      </w:pPr>
      <w:r>
        <w:t xml:space="preserve">The definition of a professional Physiotherapist extends beyond mere physical manipulation; it encompasses a holistic approach to patient recovery, pain management, and mobility enhancement. In the context of Malaysia Kuala Lumpur, the demand for such services has surged due to an aging population coupled with an increasingly active urban demographic suffering from lifestyle-related disorders. A Lab Report on this subject must acknowledge that Malaysia Kuala Lumpur is not merely a geographic location but a complex healthcare hub where international standards meet local cultural nuances.</w:t>
      </w:r>
    </w:p>
    <w:p>
      <w:pPr>
        <w:pStyle w:val="BodyText"/>
      </w:pPr>
      <w:r>
        <w:t xml:space="preserve">The role of the Physiotherapist in Malaysia Kuala Lumpur is critical in bridging the gap between acute medical care and long-term community health. Whether operating within government hospitals such as Hospital Kuala Lumpur or private rehabilitation centers in districts like Mont Kiara and Bangsar, the Physiotherapist must navigate a diverse patient base. This report aims to dissect these practices through a structured laboratory-style analysis, focusing on methodology, clinical application, and regional specificity.</w:t>
      </w:r>
    </w:p>
    <w:bookmarkEnd w:id="21"/>
    <w:bookmarkStart w:id="24" w:name="X1349e61a1b594e9682cef80b5c8715fd9e86b95"/>
    <w:p>
      <w:pPr>
        <w:pStyle w:val="Heading2"/>
      </w:pPr>
      <w:r>
        <w:t xml:space="preserve">3.0 Methodology: The Physiotherapist’s Clinical Framework</w:t>
      </w:r>
    </w:p>
    <w:p>
      <w:pPr>
        <w:pStyle w:val="FirstParagraph"/>
      </w:pPr>
      <w:r>
        <w:t xml:space="preserve">To accurately assess the efficacy of physiotherapy in Malaysia Kuala Lumpur, we must first establish the methodological approach used by a certified Physiotherapist. The following protocols are standard within accredited institutions across Malaysia Kuala Lumpur:</w:t>
      </w:r>
    </w:p>
    <w:bookmarkStart w:id="22" w:name="initial-patient-assessment"/>
    <w:p>
      <w:pPr>
        <w:pStyle w:val="Heading3"/>
      </w:pPr>
      <w:r>
        <w:t xml:space="preserve">3.1 Initial Patient Assessment</w:t>
      </w:r>
    </w:p>
    <w:p>
      <w:pPr>
        <w:pStyle w:val="FirstParagraph"/>
      </w:pPr>
      <w:r>
        <w:t xml:space="preserve">The process begins with a thorough subjective and objective examination. In Malaysia Kuala Lumpur, language barriers can occasionally exist due to the multicultural nature of the city (Malay, Chinese, Indian, and expatriate populations). Therefore, a competent Physiotherapist must demonstrate cross-cultural communication skills. The Lab Report notes that successful outcomes in Malaysia Kuala Lumpur are heavily dependent on the Physiotherapist’s ability to clearly explain complex biomechanical concepts to patients from diverse educational backgrounds.</w:t>
      </w:r>
    </w:p>
    <w:bookmarkEnd w:id="22"/>
    <w:bookmarkStart w:id="23" w:name="X4f03376a0109bc784bea63a265b38f98d47d60a"/>
    <w:p>
      <w:pPr>
        <w:pStyle w:val="Heading3"/>
      </w:pPr>
      <w:r>
        <w:t xml:space="preserve">3.2 Diagnostic Imaging and Technology Integration</w:t>
      </w:r>
    </w:p>
    <w:p>
      <w:pPr>
        <w:pStyle w:val="FirstParagraph"/>
      </w:pPr>
      <w:r>
        <w:t xml:space="preserve">Modern physiotherapy in Malaysia Kuala Lumpur relies heavily on advanced diagnostic tools. A Lab Report of this nature must highlight the integration of ultrasound, MRI interpretation, and gait analysis software. The Physiotherapist in this region often works alongside radiologists and orthopedic surgeons to formulate a precise treatment plan. This interdisciplinary approach is a hallmark of top-tier clinics in Malaysia Kuala Lumpur.</w:t>
      </w:r>
    </w:p>
    <w:bookmarkEnd w:id="23"/>
    <w:bookmarkEnd w:id="24"/>
    <w:bookmarkStart w:id="28" w:name="Xf2f007623fab4b2ed08919e78edb20e3a5e1414"/>
    <w:p>
      <w:pPr>
        <w:pStyle w:val="Heading2"/>
      </w:pPr>
      <w:r>
        <w:t xml:space="preserve">4.0 Clinical Interventions and Therapeutic Modalities</w:t>
      </w:r>
    </w:p>
    <w:p>
      <w:pPr>
        <w:pStyle w:val="FirstParagraph"/>
      </w:pPr>
      <w:r>
        <w:t xml:space="preserve">The core of this Lab Report focuses on the specific interventions employed by the Physiotherapist. In the tropical climate of Malaysia Kuala Lumpur, humidity and heat can influence patient comfort during therapy sessions. Consequently, Physiotherapists often adapt their environments to ensure optimal recovery conditions.</w:t>
      </w:r>
    </w:p>
    <w:bookmarkStart w:id="25" w:name="manual-therapy-and-mobilization"/>
    <w:p>
      <w:pPr>
        <w:pStyle w:val="Heading3"/>
      </w:pPr>
      <w:r>
        <w:t xml:space="preserve">4.1 Manual Therapy and Mobilization</w:t>
      </w:r>
    </w:p>
    <w:p>
      <w:pPr>
        <w:pStyle w:val="FirstParagraph"/>
      </w:pPr>
      <w:r>
        <w:t xml:space="preserve">Manual therapy remains a cornerstone of physiotherapy practice in Malaysia Kuala Lumpur. The Physiotherapist utilizes hands-on techniques such as joint mobilization, soft tissue massage, and myofascial release to reduce pain and improve range of motion. In the high-stress environment of Malaysia Kuala Lumpur’s corporate sectors, there is a notable increase in cases related to repetitive strain injuries and musculoskeletal disorders caused by prolonged desk work. The Physiotherapist addresses these specific urban ailments with targeted manual interventions.</w:t>
      </w:r>
    </w:p>
    <w:bookmarkEnd w:id="25"/>
    <w:bookmarkStart w:id="26" w:name="exercise-prescription-and-rehabilitation"/>
    <w:p>
      <w:pPr>
        <w:pStyle w:val="Heading3"/>
      </w:pPr>
      <w:r>
        <w:t xml:space="preserve">4.2 Exercise Prescription and Rehabilitation</w:t>
      </w:r>
    </w:p>
    <w:p>
      <w:pPr>
        <w:pStyle w:val="FirstParagraph"/>
      </w:pPr>
      <w:r>
        <w:t xml:space="preserve">Evidence-based exercise prescription is crucial. The Lab Report indicates that a skilled Physiotherapist designs home-exercise programs that are realistic for patients living in the compact apartment complexes common in Malaysia Kuala Lumpur space constraints must be considered when prescribing equipment-heavy routines. Instead, body-weight exercises and resistance band techniques are preferred for their versatility and effectiveness.</w:t>
      </w:r>
    </w:p>
    <w:bookmarkEnd w:id="26"/>
    <w:bookmarkStart w:id="27" w:name="post-operative-rehabilitation"/>
    <w:p>
      <w:pPr>
        <w:pStyle w:val="Heading3"/>
      </w:pPr>
      <w:r>
        <w:t xml:space="preserve">4.3 Post-Operative Rehabilitation</w:t>
      </w:r>
    </w:p>
    <w:p>
      <w:pPr>
        <w:pStyle w:val="FirstParagraph"/>
      </w:pPr>
      <w:r>
        <w:t xml:space="preserve">A significant portion of Physiotherapist workload in Malaysia Kuala Lumpur involves post-surgical recovery, particularly following orthopedic surgeries such as ACL repairs and total joint replacements. The timeline for rehabilitation is closely monitored, with regular check-ins to ensure that the patient adheres to the protocol set by both the surgeon and the Physiotherapist.</w:t>
      </w:r>
    </w:p>
    <w:bookmarkEnd w:id="27"/>
    <w:bookmarkEnd w:id="28"/>
    <w:bookmarkStart w:id="29" w:name="X69de9e34647a8d8b815beae187c90c8ffe1eae2"/>
    <w:p>
      <w:pPr>
        <w:pStyle w:val="Heading2"/>
      </w:pPr>
      <w:r>
        <w:t xml:space="preserve">5.0 Regulatory Standards and Ethical Considerations in Malaysia Kuala Lumpur</w:t>
      </w:r>
    </w:p>
    <w:p>
      <w:pPr>
        <w:pStyle w:val="FirstParagraph"/>
      </w:pPr>
      <w:r>
        <w:t xml:space="preserve">This section of the Lab Report addresses the legal and ethical framework governing physiotherapy. In Malaysia, all Physiotherapist must be registered with the Malaysian Physical Therapy Association (MPTA) and comply with regulations set by the Ministry of Health Malaysia. The context of Malaysia Kuala Lumpur is particularly strict regarding professional conduct due to its status as a medical tourism destination.</w:t>
      </w:r>
    </w:p>
    <w:p>
      <w:pPr>
        <w:pStyle w:val="BodyText"/>
      </w:pPr>
      <w:r>
        <w:t xml:space="preserve">The Lab Report emphasizes that adherence to ethical guidelines is non-negotiable. This includes patient confidentiality, informed consent, and maintaining professional boundaries. In the competitive healthcare market of Malaysia Kuala Lumpur, integrity and transparency are key differentiators for reputable Physiotherapists. Patients in this region are increasingly well-informed and expect high standards of care that align with international best practices.</w:t>
      </w:r>
    </w:p>
    <w:bookmarkEnd w:id="29"/>
    <w:bookmarkStart w:id="30" w:name="challenges-specific-to-the-region"/>
    <w:p>
      <w:pPr>
        <w:pStyle w:val="Heading2"/>
      </w:pPr>
      <w:r>
        <w:t xml:space="preserve">6.0 Challenges Specific to the Region</w:t>
      </w:r>
    </w:p>
    <w:p>
      <w:pPr>
        <w:pStyle w:val="FirstParagraph"/>
      </w:pPr>
      <w:r>
        <w:t xml:space="preserve">A critical analysis within this Lab Report must acknowledge the unique challenges faced by a Physiotherapist in Malaysia Kuala Lumpur. Traffic congestion is a major issue, which can affect patient attendance rates for scheduled therapy sessions. Furthermore, the high cost of living in Malaysia Kuala Lumpur can sometimes limit access to private physiotherapy services for lower-income demographics, leading to reliance on public health facilities where waiting times may be longer.</w:t>
      </w:r>
    </w:p>
    <w:p>
      <w:pPr>
        <w:pStyle w:val="BodyText"/>
      </w:pPr>
      <w:r>
        <w:t xml:space="preserve">Additionally, the prevalence of lifestyle diseases such as diabetes and hypertension in Malaysia Kuala Lumpur requires Physiotherapists to have a strong understanding of comorbidities. A Physiotherapist treating a patient with peripheral neuropathy due to diabetes must exercise extreme caution to prevent injury, demonstrating the need for specialized knowledge within the general practice.</w:t>
      </w:r>
    </w:p>
    <w:bookmarkEnd w:id="30"/>
    <w:bookmarkStart w:id="31" w:name="conclusion-and-recommendations"/>
    <w:p>
      <w:pPr>
        <w:pStyle w:val="Heading2"/>
      </w:pPr>
      <w:r>
        <w:t xml:space="preserve">7.0 Conclusion and Recommendations</w:t>
      </w:r>
    </w:p>
    <w:p>
      <w:pPr>
        <w:pStyle w:val="FirstParagraph"/>
      </w:pPr>
      <w:r>
        <w:t xml:space="preserve">In conclusion, this Lab Report affirms that the role of a Physiotherapist in Malaysia Kuala Lumpur is multifaceted, requiring clinical expertise, cultural competence, and adaptability to urban challenges. The integration of advanced technology with traditional manual therapy techniques has established Malaysia Kuala Lumpur as a center for quality rehabilitation care.</w:t>
      </w:r>
    </w:p>
    <w:p>
      <w:pPr>
        <w:pStyle w:val="BodyText"/>
      </w:pPr>
      <w:r>
        <w:t xml:space="preserve">To further enhance the practice within this region, it is recommended that:</w:t>
      </w:r>
    </w:p>
    <w:p>
      <w:pPr>
        <w:numPr>
          <w:ilvl w:val="0"/>
          <w:numId w:val="1001"/>
        </w:numPr>
        <w:pStyle w:val="Compact"/>
      </w:pPr>
      <w:r>
        <w:rPr>
          <w:bCs/>
          <w:b/>
        </w:rPr>
        <w:t xml:space="preserve">Digital Integration:</w:t>
      </w:r>
      <w:r>
        <w:t xml:space="preserve"> </w:t>
      </w:r>
      <w:r>
        <w:t xml:space="preserve">Physiotherapists in Malaysia Kuala Lumpur should adopt tele-rehabilitation technologies to overcome traffic-related attendance issues.</w:t>
      </w:r>
    </w:p>
    <w:p>
      <w:pPr>
        <w:numPr>
          <w:ilvl w:val="0"/>
          <w:numId w:val="1001"/>
        </w:numPr>
        <w:pStyle w:val="Compact"/>
      </w:pPr>
      <w:r>
        <w:rPr>
          <w:bCs/>
          <w:b/>
        </w:rPr>
        <w:t xml:space="preserve">Cultural Training:</w:t>
      </w:r>
      <w:r>
        <w:t xml:space="preserve"> </w:t>
      </w:r>
      <w:r>
        <w:t xml:space="preserve">Continuous professional development for Physiotherapists should include modules on cross-cultural communication to better serve the diverse population of Malaysia Kuala Lumpur.</w:t>
      </w:r>
    </w:p>
    <w:p>
      <w:pPr>
        <w:numPr>
          <w:ilvl w:val="0"/>
          <w:numId w:val="1001"/>
        </w:numPr>
        <w:pStyle w:val="Compact"/>
      </w:pPr>
      <w:r>
        <w:rPr>
          <w:bCs/>
          <w:b/>
        </w:rPr>
        <w:t xml:space="preserve">Community Outreach:</w:t>
      </w:r>
      <w:r>
        <w:t xml:space="preserve"> </w:t>
      </w:r>
      <w:r>
        <w:t xml:space="preserve">Increased community education programs regarding preventive physiotherapy can help mitigate the rise of sedentary lifestyle diseases in this metropolitan area.</w:t>
      </w:r>
    </w:p>
    <w:p>
      <w:pPr>
        <w:pStyle w:val="FirstParagraph"/>
      </w:pPr>
      <w:r>
        <w:t xml:space="preserve">This Lab Report serves as a definitive overview of the current state of physiotherapy practice, highlighting the vital importance of qualified Physiotherapists in maintaining public health within Malaysia Kuala Lumpur. By adhering to rigorous standards and embracing innovation, the profession continues to evolve, ensuring that patients in this vibrant city receive the highest standard of care.</w:t>
      </w:r>
    </w:p>
    <w:p>
      <w:pPr>
        <w:pStyle w:val="BodyText"/>
      </w:pPr>
      <w:r>
        <w:rPr>
          <w:iCs/>
          <w:i/>
        </w:rPr>
        <w:t xml:space="preserve">End of Report</w:t>
      </w:r>
    </w:p>
    <w:p>
      <w:pPr>
        <w:pStyle w:val="BodyText"/>
      </w:pPr>
      <w:r>
        <w:rPr>
          <w:bCs/>
          <w:b/>
        </w:rPr>
        <w:t xml:space="preserve">Prepared for:</w:t>
      </w:r>
      <w:r>
        <w:t xml:space="preserve"> </w:t>
      </w:r>
      <w:r>
        <w:t xml:space="preserve">Medical Board Review CommitteeMalaysia Kuala Lumpur Regional Health Authority</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Standards and Practices in Malaysia Kuala Lumpur</dc:title>
  <dc:creator/>
  <dc:language>en</dc:language>
  <cp:keywords/>
  <dcterms:created xsi:type="dcterms:W3CDTF">2026-07-29T12:32:12Z</dcterms:created>
  <dcterms:modified xsi:type="dcterms:W3CDTF">2026-07-29T12:32:12Z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