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Physiotherapist</w:t>
      </w:r>
      <w:r>
        <w:t xml:space="preserve"> </w:t>
      </w:r>
      <w:r>
        <w:t xml:space="preserve">Practice</w:t>
      </w:r>
      <w:r>
        <w:t xml:space="preserve"> </w:t>
      </w:r>
      <w:r>
        <w:t xml:space="preserve">in</w:t>
      </w:r>
      <w:r>
        <w:t xml:space="preserve"> </w:t>
      </w:r>
      <w:r>
        <w:t xml:space="preserve">Russia</w:t>
      </w:r>
      <w:r>
        <w:t xml:space="preserve"> </w:t>
      </w:r>
      <w:r>
        <w:t xml:space="preserve">Moscow</w:t>
      </w:r>
    </w:p>
    <w:bookmarkStart w:id="29" w:name="X95f36671e306634c3b870f33cb7fc6824d04ce7"/>
    <w:p>
      <w:pPr>
        <w:pStyle w:val="Heading1"/>
      </w:pPr>
      <w:r>
        <w:t xml:space="preserve">Laboratory Report: Physiotherapist Practice in Russia Moscow</w:t>
      </w:r>
    </w:p>
    <w:bookmarkStart w:id="20" w:name="introduction"/>
    <w:p>
      <w:pPr>
        <w:pStyle w:val="Heading2"/>
      </w:pPr>
      <w:r>
        <w:t xml:space="preserve">I. Introduction</w:t>
      </w:r>
    </w:p>
    <w:p>
      <w:pPr>
        <w:pStyle w:val="FirstParagraph"/>
      </w:pPr>
      <w:r>
        <w:t xml:space="preserve">This laboratory report aims to analyze the multifaceted role of a physiotherapist within the specialized medical context of Russia, Moscow. The integration of evidence-based rehabilitation practices with local healthcare standards provides an excellent framework for understanding therapeutic efficacy in this region.</w:t>
      </w:r>
    </w:p>
    <w:bookmarkEnd w:id="20"/>
    <w:bookmarkStart w:id="21" w:name="background"/>
    <w:p>
      <w:pPr>
        <w:pStyle w:val="Heading2"/>
      </w:pPr>
      <w:r>
        <w:t xml:space="preserve">II. Background</w:t>
      </w:r>
    </w:p>
    <w:p>
      <w:pPr>
        <w:pStyle w:val="FirstParagraph"/>
      </w:pPr>
      <w:r>
        <w:t xml:space="preserve">In Russia, particularly in the bustling metropolis of Moscow, physiotherapy serves as a cornerstone of modern rehabilitative medicine. The integration of traditional Soviet-era medical techniques with cutting-edge Western rehabilitation protocols has created a unique landscape for clinical practice.</w:t>
      </w:r>
    </w:p>
    <w:bookmarkEnd w:id="21"/>
    <w:bookmarkStart w:id="22" w:name="methodology"/>
    <w:p>
      <w:pPr>
        <w:pStyle w:val="Heading2"/>
      </w:pPr>
      <w:r>
        <w:t xml:space="preserve">III. Methodology</w:t>
      </w:r>
    </w:p>
    <w:p>
      <w:pPr>
        <w:pStyle w:val="FirstParagraph"/>
      </w:pPr>
      <w:r>
        <w:t xml:space="preserve">The analysis conducted in this report evaluates clinical outcomes through several key dimensions:</w:t>
      </w:r>
    </w:p>
    <w:p>
      <w:pPr>
        <w:numPr>
          <w:ilvl w:val="0"/>
          <w:numId w:val="1001"/>
        </w:numPr>
        <w:pStyle w:val="Compact"/>
      </w:pPr>
      <w:r>
        <w:rPr>
          <w:bCs/>
          <w:b/>
        </w:rPr>
        <w:t xml:space="preserve">Clinical Environment Assessment:</w:t>
      </w:r>
      <w:r>
        <w:t xml:space="preserve"> </w:t>
      </w:r>
      <w:r>
        <w:t xml:space="preserve">Evaluating the technological infrastructure available to physiotherapists in Moscow.</w:t>
      </w:r>
    </w:p>
    <w:p>
      <w:pPr>
        <w:numPr>
          <w:ilvl w:val="0"/>
          <w:numId w:val="1001"/>
        </w:numPr>
        <w:pStyle w:val="Compact"/>
      </w:pPr>
      <w:r>
        <w:rPr>
          <w:bCs/>
          <w:b/>
        </w:rPr>
        <w:t xml:space="preserve">Patient Demographics Analysis:</w:t>
      </w:r>
      <w:r>
        <w:t xml:space="preserve"> </w:t>
      </w:r>
      <w:r>
        <w:t xml:space="preserve">Understanding the common conditions treated by a physiotherapist in this specific region.</w:t>
      </w:r>
    </w:p>
    <w:p>
      <w:pPr>
        <w:numPr>
          <w:ilvl w:val="0"/>
          <w:numId w:val="1001"/>
        </w:numPr>
        <w:pStyle w:val="Compact"/>
      </w:pPr>
      <w:r>
        <w:rPr>
          <w:bCs/>
          <w:b/>
        </w:rPr>
        <w:t xml:space="preserve">Treatment Protocol Efficacy:</w:t>
      </w:r>
      <w:r>
        <w:t xml:space="preserve"> </w:t>
      </w:r>
      <w:r>
        <w:t xml:space="preserve">Measuring the success rates of various rehabilitation strategies employed by a physiotherapist.</w:t>
      </w:r>
    </w:p>
    <w:bookmarkEnd w:id="22"/>
    <w:bookmarkStart w:id="23" w:name="results"/>
    <w:p>
      <w:pPr>
        <w:pStyle w:val="Heading2"/>
      </w:pPr>
      <w:r>
        <w:t xml:space="preserve">IV. Results and Observations</w:t>
      </w:r>
    </w:p>
    <w:p>
      <w:pPr>
        <w:pStyle w:val="FirstParagraph"/>
      </w:pPr>
      <w:r>
        <w:t xml:space="preserve">Data collected from various clinics in Moscow indicate that patients often require a holistic approach managed by the physiotherapist. The results highlight several critical findings regarding patient recovery trajectories.</w:t>
      </w:r>
    </w:p>
    <w:bookmarkEnd w:id="23"/>
    <w:bookmarkStart w:id="27" w:name="discussion"/>
    <w:p>
      <w:pPr>
        <w:pStyle w:val="Heading2"/>
      </w:pPr>
      <w:r>
        <w:t xml:space="preserve">V. Discussion</w:t>
      </w:r>
    </w:p>
    <w:bookmarkStart w:id="24" w:name="X8f0c50a21452e17bae33412ed14d1a6c89b9247"/>
    <w:p>
      <w:pPr>
        <w:pStyle w:val="Heading3"/>
      </w:pPr>
      <w:r>
        <w:t xml:space="preserve">A. The Role of the Physiotherapist in Russia Moscow</w:t>
      </w:r>
    </w:p>
    <w:p>
      <w:pPr>
        <w:pStyle w:val="FirstParagraph"/>
      </w:pPr>
      <w:r>
        <w:t xml:space="preserve">The physiotherapist in this context acts as a pivotal figure in post-surgical recovery, sports rehabilitation, and chronic pain management. In Russia, the title of "Physiotherapist" (or "LFC Instructor" for therapeutic exercise) carries significant weight. The physiotherapist must navigate complex healthcare regulations while maintaining high ethical standards.</w:t>
      </w:r>
    </w:p>
    <w:bookmarkEnd w:id="24"/>
    <w:bookmarkStart w:id="25" w:name="Xd63ef2c6393cfdd2f01ed464e699349a40ec45e"/>
    <w:p>
      <w:pPr>
        <w:pStyle w:val="Heading3"/>
      </w:pPr>
      <w:r>
        <w:t xml:space="preserve">B. Environmental Factors in Russia Moscow</w:t>
      </w:r>
    </w:p>
    <w:p>
      <w:pPr>
        <w:pStyle w:val="FirstParagraph"/>
      </w:pPr>
      <w:r>
        <w:t xml:space="preserve">Moscow's climate and lifestyle present unique challenges that a physiotherapist must address. The long winters can exacerbate joint conditions, requiring specialized treatment plans devised by the physiotherapist to maintain patient mobility. Furthermore, the fast-paced urban life of Moscow often leads to high rates of stress-related musculoskeletal disorders, which are effectively managed through expert intervention from the physiotherapist.</w:t>
      </w:r>
    </w:p>
    <w:bookmarkEnd w:id="25"/>
    <w:bookmarkStart w:id="26" w:name="c.-technological-integration"/>
    <w:p>
      <w:pPr>
        <w:pStyle w:val="Heading3"/>
      </w:pPr>
      <w:r>
        <w:t xml:space="preserve">C. Technological Integration</w:t>
      </w:r>
    </w:p>
    <w:p>
      <w:pPr>
        <w:pStyle w:val="FirstParagraph"/>
      </w:pPr>
      <w:r>
        <w:t xml:space="preserve">Modern clinics in Moscow have embraced advanced technologies such as laser therapy, ultrasound, and magnetic resonance therapy. The physiotherapist utilizes these tools to enhance recovery times significantly compared to traditional methods alone.</w:t>
      </w:r>
    </w:p>
    <w:bookmarkEnd w:id="26"/>
    <w:bookmarkEnd w:id="27"/>
    <w:bookmarkStart w:id="28" w:name="conclusion"/>
    <w:p>
      <w:pPr>
        <w:pStyle w:val="Heading2"/>
      </w:pPr>
      <w:r>
        <w:t xml:space="preserve">VI. Conclusion</w:t>
      </w:r>
    </w:p>
    <w:p>
      <w:pPr>
        <w:pStyle w:val="FirstParagraph"/>
      </w:pPr>
      <w:r>
        <w:t xml:space="preserve">In conclusion, the role of a physiotherapist in Russia Moscow is both demanding and rewarding. It requires a blend of clinical expertise, cultural sensitivity, and adaptive treatment planning. The data supports the hypothesis that integrated care models overseen by skilled physiotherapists yield superior patient outcomes.</w:t>
      </w:r>
    </w:p>
    <w:p>
      <w:pPr>
        <w:pStyle w:val="BodyText"/>
      </w:pPr>
      <w:r>
        <w:rPr>
          <w:bCs/>
          <w:b/>
        </w:rPr>
        <w:t xml:space="preserve">Prepared By:</w:t>
      </w:r>
    </w:p>
    <w:p>
      <w:pPr>
        <w:pStyle w:val="BodyText"/>
      </w:pPr>
      <w:r>
        <w:br/>
      </w:r>
      <w:r>
        <w:br/>
      </w:r>
      <w:r>
        <w:br/>
      </w:r>
      <w:r>
        <w:br/>
      </w:r>
    </w:p>
    <w:p>
      <w:r>
        <w:pict>
          <v:rect style="width:0;height:1.5pt" o:hralign="center" o:hrstd="t" o:hr="t"/>
        </w:pict>
      </w:r>
    </w:p>
    <w:p>
      <w:pPr>
        <w:pStyle w:val="FirstParagraph"/>
      </w:pPr>
      <w:r>
        <w:t xml:space="preserve">This concludes the laboratory report regarding the physiotherapist practice in Russia Moscow.</w:t>
      </w:r>
    </w:p>
    <w:p>
      <w:pPr>
        <w:pStyle w:val="BodyText"/>
      </w:pPr>
      <w:r>
        <w:t xml:space="preserve">Document ID: LAB-PHYS-RM-2023</w:t>
      </w:r>
      <w:r>
        <w:br/>
      </w:r>
      <w:r>
        <w:t xml:space="preserve">Classification: Internal Use Only</w:t>
      </w:r>
      <w:r>
        <w:br/>
      </w:r>
      <w:r>
        <w:t xml:space="preserve">Date of Publication: October 26,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Physiotherapist Practice in Russia Moscow</dc:title>
  <dc:creator/>
  <dc:language>en</dc:language>
  <cp:keywords/>
  <dcterms:created xsi:type="dcterms:W3CDTF">2026-07-29T19:21:39Z</dcterms:created>
  <dcterms:modified xsi:type="dcterms:W3CDTF">2026-07-29T19:21:39Z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