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31" w:name="X405926d57745fac61696f7f8d1f0f7e55fc87e9"/>
    <w:p>
      <w:pPr>
        <w:pStyle w:val="Heading1"/>
      </w:pPr>
      <w:r>
        <w:t xml:space="preserve">Laboratory Report: Clinical Efficacy and Regulatory Framework of the Physiotherapist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Physiotherapy Standards in Singapore Singapore</w:t>
      </w:r>
      <w:r>
        <w:br/>
      </w:r>
      <w:r>
        <w:rPr>
          <w:bCs/>
          <w:b/>
        </w:rPr>
        <w:t xml:space="preserve">Prepared For:</w:t>
      </w:r>
      <w:r>
        <w:t xml:space="preserve"> </w:t>
      </w:r>
      <w:r>
        <w:t xml:space="preserve">Ministry of Health and Allied Health Professions Council (AHP)</w:t>
      </w:r>
    </w:p>
    <w:bookmarkStart w:id="20" w:name="executive-summary"/>
    <w:p>
      <w:pPr>
        <w:pStyle w:val="Heading2"/>
      </w:pPr>
      <w:r>
        <w:t xml:space="preserve">1.0 Executive Summary</w:t>
      </w:r>
    </w:p>
    <w:p>
      <w:pPr>
        <w:pStyle w:val="FirstParagraph"/>
      </w:pPr>
      <w:r>
        <w:t xml:space="preserve">This laboratory report provides a comprehensive evaluation of the role, regulatory standards, and clinical efficacy of the</w:t>
      </w:r>
      <w:r>
        <w:t xml:space="preserve"> </w:t>
      </w:r>
      <w:r>
        <w:rPr>
          <w:bCs/>
          <w:b/>
        </w:rPr>
        <w:t xml:space="preserve">Physiotherapist</w:t>
      </w:r>
      <w:r>
        <w:t xml:space="preserve">. The analysis focuses specifically on the healthcare ecosystem within</w:t>
      </w:r>
      <w:r>
        <w:t xml:space="preserve"> </w:t>
      </w:r>
      <w:r>
        <w:rPr>
          <w:bCs/>
          <w:b/>
        </w:rPr>
        <w:t xml:space="preserve">Singapore Singapore</w:t>
      </w:r>
      <w:r>
        <w:t xml:space="preserve">, a nation renowned for its high standards in medical infrastructure. As</w:t>
      </w:r>
      <w:r>
        <w:t xml:space="preserve"> </w:t>
      </w:r>
      <w:r>
        <w:rPr>
          <w:bCs/>
          <w:b/>
        </w:rPr>
        <w:t xml:space="preserve">Singapore Singapore</w:t>
      </w:r>
      <w:r>
        <w:t xml:space="preserve"> </w:t>
      </w:r>
      <w:r>
        <w:t xml:space="preserve">transitions into an aging society, the demand for rehabilitative services has surged. This document investigates how the certified</w:t>
      </w:r>
    </w:p>
    <w:p>
      <w:pPr>
        <w:pStyle w:val="BodyText"/>
      </w:pPr>
      <w:r>
        <w:t xml:space="preserve">Physiotherapist contributes to national health outcomes, addressing musculoskeletal disorders, neurological rehabilitation, and post-surgical recovery within this unique geographic and regulatory context.</w:t>
      </w:r>
    </w:p>
    <w:bookmarkEnd w:id="20"/>
    <w:bookmarkStart w:id="21" w:name="X8cc72c7755a0cf60e24f6b844c2b568465dcd55"/>
    <w:p>
      <w:pPr>
        <w:pStyle w:val="Heading2"/>
      </w:pPr>
      <w:r>
        <w:t xml:space="preserve">2.0 Introduction: The Context of Singapore Singapore</w:t>
      </w:r>
    </w:p>
    <w:p>
      <w:pPr>
        <w:pStyle w:val="FirstParagraph"/>
      </w:pPr>
      <w:r>
        <w:rPr>
          <w:bCs/>
          <w:b/>
        </w:rPr>
        <w:t xml:space="preserve">Singapore Singapore</w:t>
      </w:r>
      <w:r>
        <w:t xml:space="preserve"> </w:t>
      </w:r>
      <w:r>
        <w:t xml:space="preserve">represents a distinct healthcare landscape characterized by high population density, advanced technological integration, and stringent regulatory frameworks. In this environment, the role of the</w:t>
      </w:r>
    </w:p>
    <w:p>
      <w:pPr>
        <w:pStyle w:val="BodyText"/>
      </w:pPr>
      <w:r>
        <w:t xml:space="preserve">Physiotherapist has evolved from traditional manual therapy to a more integrated, evidence-based practice. The report aims to delineate the specific requirements placed on practitioners operating within</w:t>
      </w:r>
      <w:r>
        <w:t xml:space="preserve"> </w:t>
      </w:r>
      <w:r>
        <w:rPr>
          <w:bCs/>
          <w:b/>
        </w:rPr>
        <w:t xml:space="preserve">Singapore Singapore</w:t>
      </w:r>
      <w:r>
        <w:t xml:space="preserve">, ensuring that all interventions meet the rigorous benchmarks set by local health authorities. Understanding this context is crucial, as the efficacy of a</w:t>
      </w:r>
    </w:p>
    <w:p>
      <w:pPr>
        <w:pStyle w:val="BodyText"/>
      </w:pPr>
      <w:r>
        <w:t xml:space="preserve">Physiotherapist is not merely determined by clinical skill but also by adherence to the specific protocols established for practice in</w:t>
      </w:r>
      <w:r>
        <w:t xml:space="preserve"> </w:t>
      </w:r>
      <w:r>
        <w:rPr>
          <w:bCs/>
          <w:b/>
        </w:rPr>
        <w:t xml:space="preserve">Singapore Singapore</w:t>
      </w:r>
      <w:r>
        <w:t xml:space="preserve">.</w:t>
      </w:r>
    </w:p>
    <w:bookmarkEnd w:id="21"/>
    <w:bookmarkStart w:id="22" w:name="X45ece82b558936b99373fc2efe9930e4d2b1d1b"/>
    <w:p>
      <w:pPr>
        <w:pStyle w:val="Heading2"/>
      </w:pPr>
      <w:r>
        <w:t xml:space="preserve">3.0 Regulatory Framework and Professional Standards</w:t>
      </w:r>
    </w:p>
    <w:p>
      <w:pPr>
        <w:pStyle w:val="FirstParagraph"/>
      </w:pPr>
      <w:r>
        <w:t xml:space="preserve">In</w:t>
      </w:r>
      <w:r>
        <w:t xml:space="preserve"> </w:t>
      </w:r>
      <w:r>
        <w:rPr>
          <w:bCs/>
          <w:b/>
        </w:rPr>
        <w:t xml:space="preserve">Singapore Singapore</w:t>
      </w:r>
      <w:r>
        <w:t xml:space="preserve">, the practice of physiotherapy is strictly regulated to ensure patient safety and quality of care. The Allied Health Professions Council (AHPC) serves as the primary statutory board responsible for regulating allied health professionals, including every registered</w:t>
      </w:r>
    </w:p>
    <w:p>
      <w:pPr>
        <w:pStyle w:val="BodyText"/>
      </w:pPr>
      <w:r>
        <w:t xml:space="preserve">Physiotherapist.</w:t>
      </w:r>
    </w:p>
    <w:p>
      <w:pPr>
        <w:pStyle w:val="BodyText"/>
      </w:pPr>
      <w:r>
        <w:t xml:space="preserve">To operate legally as a</w:t>
      </w:r>
    </w:p>
    <w:p>
      <w:pPr>
        <w:pStyle w:val="BodyText"/>
      </w:pPr>
      <w:r>
        <w:t xml:space="preserve">Physiotherapist in this region, practitioners must undergo rigorous credentialing. This includes graduation from an accredited tertiary institution and successful completion of the national registration examinations. The regulatory framework in</w:t>
      </w:r>
      <w:r>
        <w:t xml:space="preserve"> </w:t>
      </w:r>
      <w:r>
        <w:rPr>
          <w:bCs/>
          <w:b/>
        </w:rPr>
        <w:t xml:space="preserve">Singapore Singapore</w:t>
      </w:r>
      <w:r>
        <w:t xml:space="preserve"> </w:t>
      </w:r>
      <w:r>
        <w:t xml:space="preserve">mandates continuous professional development (CPD) for all registered professionals. This ensures that a</w:t>
      </w:r>
    </w:p>
    <w:p>
      <w:pPr>
        <w:pStyle w:val="BodyText"/>
      </w:pPr>
      <w:r>
        <w:t xml:space="preserve">Physiotherapist remains updated on the latest evidence-based practices, which is particularly vital given the rapid advancements in rehabilitation technology observed across</w:t>
      </w:r>
      <w:r>
        <w:t xml:space="preserve"> </w:t>
      </w:r>
      <w:r>
        <w:rPr>
          <w:bCs/>
          <w:b/>
        </w:rPr>
        <w:t xml:space="preserve">Singapore Singapore</w:t>
      </w:r>
      <w:r>
        <w:t xml:space="preserve">.</w:t>
      </w:r>
    </w:p>
    <w:bookmarkEnd w:id="22"/>
    <w:bookmarkStart w:id="26" w:name="clinical-efficacy-and-scope-of-practice"/>
    <w:p>
      <w:pPr>
        <w:pStyle w:val="Heading2"/>
      </w:pPr>
      <w:r>
        <w:t xml:space="preserve">4.0 Clinical Efficacy and Scope of Practice</w:t>
      </w:r>
    </w:p>
    <w:p>
      <w:pPr>
        <w:pStyle w:val="FirstParagraph"/>
      </w:pPr>
      <w:r>
        <w:t xml:space="preserve">The scope of practice for a</w:t>
      </w:r>
    </w:p>
    <w:p>
      <w:pPr>
        <w:pStyle w:val="BodyText"/>
      </w:pPr>
      <w:r>
        <w:t xml:space="preserve">Physiotherapist in</w:t>
      </w:r>
      <w:r>
        <w:t xml:space="preserve"> </w:t>
      </w:r>
      <w:r>
        <w:rPr>
          <w:bCs/>
          <w:b/>
        </w:rPr>
        <w:t xml:space="preserve">Singapore Singapore</w:t>
      </w:r>
      <w:r>
        <w:t xml:space="preserve"> </w:t>
      </w:r>
      <w:r>
        <w:t xml:space="preserve">is broad, encompassing several key clinical areas.</w:t>
      </w:r>
    </w:p>
    <w:bookmarkStart w:id="23" w:name="musculoskeletal-rehabilitation"/>
    <w:p>
      <w:pPr>
        <w:pStyle w:val="Heading3"/>
      </w:pPr>
      <w:r>
        <w:t xml:space="preserve">4.1 Musculoskeletal Rehabilitation</w:t>
      </w:r>
    </w:p>
    <w:p>
      <w:pPr>
        <w:pStyle w:val="FirstParagraph"/>
      </w:pPr>
      <w:r>
        <w:t xml:space="preserve">Musculoskeletal conditions are among the most prevalent reasons for visiting a</w:t>
      </w:r>
    </w:p>
    <w:p>
      <w:pPr>
        <w:pStyle w:val="BodyText"/>
      </w:pPr>
      <w:r>
        <w:t xml:space="preserve">Physiotherapist. In the busy urban environment of</w:t>
      </w:r>
      <w:r>
        <w:t xml:space="preserve"> </w:t>
      </w:r>
      <w:r>
        <w:rPr>
          <w:bCs/>
          <w:b/>
        </w:rPr>
        <w:t xml:space="preserve">Singapore Singapore</w:t>
      </w:r>
      <w:r>
        <w:t xml:space="preserve">, sedentary lifestyles and workplace injuries contribute significantly to this demand. The report notes that manual therapy, therapeutic exercise, and electrotherapy modalities utilized by the</w:t>
      </w:r>
    </w:p>
    <w:p>
      <w:pPr>
        <w:pStyle w:val="BodyText"/>
      </w:pPr>
      <w:r>
        <w:t xml:space="preserve">Physiotherapist yield high success rates in treating chronic back pain and joint disorders.</w:t>
      </w:r>
    </w:p>
    <w:bookmarkEnd w:id="23"/>
    <w:bookmarkStart w:id="24" w:name="neurological-rehabilitation"/>
    <w:p>
      <w:pPr>
        <w:pStyle w:val="Heading3"/>
      </w:pPr>
      <w:r>
        <w:t xml:space="preserve">4.2 Neurological Rehabilitation</w:t>
      </w:r>
    </w:p>
    <w:p>
      <w:pPr>
        <w:pStyle w:val="FirstParagraph"/>
      </w:pPr>
      <w:r>
        <w:t xml:space="preserve">With an aging population in</w:t>
      </w:r>
      <w:r>
        <w:t xml:space="preserve"> </w:t>
      </w:r>
      <w:r>
        <w:rPr>
          <w:bCs/>
          <w:b/>
        </w:rPr>
        <w:t xml:space="preserve">Singapore Singapore</w:t>
      </w:r>
      <w:r>
        <w:t xml:space="preserve">, the incidence of stroke and neurodegenerative diseases has risen. The role of the</w:t>
      </w:r>
    </w:p>
    <w:p>
      <w:pPr>
        <w:pStyle w:val="BodyText"/>
      </w:pPr>
      <w:r>
        <w:t xml:space="preserve">Physiotherapist becomes critical here, focusing on motor relearning and functional independence. Clinical data from hospitals across</w:t>
      </w:r>
      <w:r>
        <w:t xml:space="preserve"> </w:t>
      </w:r>
      <w:r>
        <w:rPr>
          <w:bCs/>
          <w:b/>
        </w:rPr>
        <w:t xml:space="preserve">Singapore Singapore</w:t>
      </w:r>
      <w:r>
        <w:t xml:space="preserve"> </w:t>
      </w:r>
      <w:r>
        <w:t xml:space="preserve">indicates that early intervention by a specialized</w:t>
      </w:r>
    </w:p>
    <w:p>
      <w:pPr>
        <w:pStyle w:val="BodyText"/>
      </w:pPr>
      <w:r>
        <w:t xml:space="preserve">Physiotherapist significantly reduces long-term disability rates.</w:t>
      </w:r>
    </w:p>
    <w:bookmarkEnd w:id="24"/>
    <w:bookmarkStart w:id="25" w:name="pediatric-and-geriatric-care"/>
    <w:p>
      <w:pPr>
        <w:pStyle w:val="Heading3"/>
      </w:pPr>
      <w:r>
        <w:t xml:space="preserve">4.3 Pediatric and Geriatric Care</w:t>
      </w:r>
    </w:p>
    <w:p>
      <w:pPr>
        <w:pStyle w:val="FirstParagraph"/>
      </w:pPr>
      <w:r>
        <w:t xml:space="preserve">The versatility of the</w:t>
      </w:r>
    </w:p>
    <w:p>
      <w:pPr>
        <w:pStyle w:val="BodyText"/>
      </w:pPr>
      <w:r>
        <w:t xml:space="preserve">Physiotherapist</w:t>
      </w:r>
      <w:r>
        <w:br/>
      </w:r>
      <w:r>
        <w:t xml:space="preserve">is highlighted in pediatric and geriatric care within</w:t>
      </w:r>
      <w:r>
        <w:t xml:space="preserve"> </w:t>
      </w:r>
      <w:r>
        <w:rPr>
          <w:bCs/>
          <w:b/>
        </w:rPr>
        <w:t xml:space="preserve">Singapore Singapore</w:t>
      </w:r>
      <w:r>
        <w:t xml:space="preserve">. For children with developmental delays, play-based therapy is employed. Conversely, for the elderly demographic in</w:t>
      </w:r>
      <w:r>
        <w:t xml:space="preserve"> </w:t>
      </w:r>
      <w:r>
        <w:rPr>
          <w:bCs/>
          <w:b/>
        </w:rPr>
        <w:t xml:space="preserve">Singapore Singapore</w:t>
      </w:r>
      <w:r>
        <w:t xml:space="preserve">, fall prevention strategies and mobility training are primary focuses of the</w:t>
      </w:r>
    </w:p>
    <w:p>
      <w:pPr>
        <w:pStyle w:val="BodyText"/>
      </w:pPr>
      <w:r>
        <w:t xml:space="preserve">Physiotherapist.</w:t>
      </w:r>
    </w:p>
    <w:bookmarkEnd w:id="25"/>
    <w:bookmarkEnd w:id="26"/>
    <w:bookmarkStart w:id="27" w:name="X5895c61d73afa48f39f30ac0abe0836fa21656f"/>
    <w:p>
      <w:pPr>
        <w:pStyle w:val="Heading2"/>
      </w:pPr>
      <w:r>
        <w:t xml:space="preserve">5.0 Technological Integration in Physiotherapy Practice</w:t>
      </w:r>
    </w:p>
    <w:p>
      <w:pPr>
        <w:pStyle w:val="FirstParagraph"/>
      </w:pPr>
      <w:r>
        <w:rPr>
          <w:bCs/>
          <w:b/>
        </w:rPr>
        <w:t xml:space="preserve">Singapore Singapore</w:t>
      </w:r>
      <w:r>
        <w:t xml:space="preserve"> </w:t>
      </w:r>
      <w:r>
        <w:t xml:space="preserve">is a global hub for healthcare innovation. Consequently, the modern</w:t>
      </w:r>
    </w:p>
    <w:p>
      <w:pPr>
        <w:pStyle w:val="BodyText"/>
      </w:pPr>
      <w:r>
        <w:t xml:space="preserve">Physiotherapist must be adept at utilizing advanced technological tools. This includes the use of robotic exoskeletons, virtual reality (VR) systems for balance training, and telehealth platforms for remote monitoring. The integration of these technologies by a skilled</w:t>
      </w:r>
    </w:p>
    <w:p>
      <w:pPr>
        <w:pStyle w:val="BodyText"/>
      </w:pPr>
      <w:r>
        <w:t xml:space="preserve">Physiotherapist</w:t>
      </w:r>
      <w:r>
        <w:br/>
      </w:r>
      <w:r>
        <w:t xml:space="preserve">enhances patient engagement and provides measurable data outcomes, which is a key requirement in the data-driven healthcare system of</w:t>
      </w:r>
      <w:r>
        <w:t xml:space="preserve"> </w:t>
      </w:r>
      <w:r>
        <w:rPr>
          <w:bCs/>
          <w:b/>
        </w:rPr>
        <w:t xml:space="preserve">Singapore Singapore</w:t>
      </w:r>
      <w:r>
        <w:t xml:space="preserve">.</w:t>
      </w:r>
    </w:p>
    <w:bookmarkEnd w:id="27"/>
    <w:bookmarkStart w:id="28" w:name="challenges-and-future-directions"/>
    <w:p>
      <w:pPr>
        <w:pStyle w:val="Heading2"/>
      </w:pPr>
      <w:r>
        <w:t xml:space="preserve">6.0 Challenges and Future Directions</w:t>
      </w:r>
    </w:p>
    <w:p>
      <w:pPr>
        <w:pStyle w:val="FirstParagraph"/>
      </w:pPr>
      <w:r>
        <w:t xml:space="preserve">Despite high standards, challenges remain for the</w:t>
      </w:r>
    </w:p>
    <w:p>
      <w:pPr>
        <w:pStyle w:val="BodyText"/>
      </w:pPr>
      <w:r>
        <w:t xml:space="preserve">Physiotherapist</w:t>
      </w:r>
      <w:r>
        <w:br/>
      </w:r>
      <w:r>
        <w:t xml:space="preserve">in</w:t>
      </w:r>
      <w:r>
        <w:t xml:space="preserve"> </w:t>
      </w:r>
      <w:r>
        <w:rPr>
          <w:bCs/>
          <w:b/>
        </w:rPr>
        <w:t xml:space="preserve">Singapore Singapore</w:t>
      </w:r>
      <w:r>
        <w:t xml:space="preserve">. These include managing patient expectations regarding recovery timelines and ensuring equitable access to physiotherapy services across all districts of</w:t>
      </w:r>
      <w:r>
        <w:t xml:space="preserve"> </w:t>
      </w:r>
      <w:r>
        <w:rPr>
          <w:bCs/>
          <w:b/>
        </w:rPr>
        <w:t xml:space="preserve">Singapore Singapore</w:t>
      </w:r>
      <w:r>
        <w:t xml:space="preserve">. Furthermore, there is a continuous need for specialization. The future outlook suggests that the</w:t>
      </w:r>
    </w:p>
    <w:p>
      <w:pPr>
        <w:pStyle w:val="BodyText"/>
      </w:pPr>
      <w:r>
        <w:t xml:space="preserve">Physiotherapist will take on more autonomous roles, particularly in primary care settings within</w:t>
      </w:r>
      <w:r>
        <w:t xml:space="preserve"> </w:t>
      </w:r>
      <w:r>
        <w:rPr>
          <w:bCs/>
          <w:b/>
        </w:rPr>
        <w:t xml:space="preserve">Singapore Singapore</w:t>
      </w:r>
      <w:r>
        <w:t xml:space="preserve">, reducing the burden on medical doctors.</w:t>
      </w:r>
    </w:p>
    <w:bookmarkEnd w:id="28"/>
    <w:bookmarkStart w:id="29" w:name="conclusion"/>
    <w:p>
      <w:pPr>
        <w:pStyle w:val="Heading2"/>
      </w:pPr>
      <w:r>
        <w:t xml:space="preserve">7.0 Conclusion</w:t>
      </w:r>
    </w:p>
    <w:p>
      <w:pPr>
        <w:pStyle w:val="FirstParagraph"/>
      </w:pPr>
      <w:r>
        <w:t xml:space="preserve">In conclusion, this laboratory report confirms that the</w:t>
      </w:r>
    </w:p>
    <w:p>
      <w:pPr>
        <w:pStyle w:val="BodyText"/>
      </w:pPr>
      <w:r>
        <w:t xml:space="preserve">Physiotherapist</w:t>
      </w:r>
      <w:r>
        <w:br/>
      </w:r>
      <w:r>
        <w:t xml:space="preserve">plays an indispensable role in the healthcare infrastructure of</w:t>
      </w:r>
      <w:r>
        <w:t xml:space="preserve"> </w:t>
      </w:r>
      <w:r>
        <w:rPr>
          <w:bCs/>
          <w:b/>
        </w:rPr>
        <w:t xml:space="preserve">Singapore Singapore</w:t>
      </w:r>
      <w:r>
        <w:t xml:space="preserve">. The combination of strict regulatory oversight by AHPC, high educational standards, and technological integration ensures that patients in</w:t>
      </w:r>
      <w:r>
        <w:t xml:space="preserve"> </w:t>
      </w:r>
      <w:r>
        <w:rPr>
          <w:bCs/>
          <w:b/>
        </w:rPr>
        <w:t xml:space="preserve">Singapore Singapore</w:t>
      </w:r>
      <w:r>
        <w:t xml:space="preserve"> </w:t>
      </w:r>
      <w:r>
        <w:t xml:space="preserve">receive world-class rehabilitative care. As the demographic profile of</w:t>
      </w:r>
      <w:r>
        <w:t xml:space="preserve"> </w:t>
      </w:r>
      <w:r>
        <w:rPr>
          <w:bCs/>
          <w:b/>
        </w:rPr>
        <w:t xml:space="preserve">Singapore Singapore</w:t>
      </w:r>
      <w:r>
        <w:t xml:space="preserve"> </w:t>
      </w:r>
      <w:r>
        <w:t xml:space="preserve">continues to evolve, the adaptability and expertise of the</w:t>
      </w:r>
    </w:p>
    <w:p>
      <w:pPr>
        <w:pStyle w:val="BodyText"/>
      </w:pPr>
      <w:r>
        <w:t xml:space="preserve">Physiotherapist</w:t>
      </w:r>
      <w:r>
        <w:br/>
      </w:r>
      <w:r>
        <w:t xml:space="preserve">will remain central to maintaining national health resilience.</w:t>
      </w:r>
    </w:p>
    <w:bookmarkEnd w:id="29"/>
    <w:bookmarkStart w:id="30" w:name="references-and-data-sources"/>
    <w:p>
      <w:pPr>
        <w:pStyle w:val="Heading2"/>
      </w:pPr>
      <w:r>
        <w:t xml:space="preserve">8.0 References and Data Sources</w:t>
      </w:r>
    </w:p>
    <w:p>
      <w:pPr>
        <w:numPr>
          <w:ilvl w:val="0"/>
          <w:numId w:val="1001"/>
        </w:numPr>
        <w:pStyle w:val="Compact"/>
      </w:pPr>
      <w:r>
        <w:t xml:space="preserve">Allied Health Professions Council (AHPC) Singapore: Register of Professionals.</w:t>
      </w:r>
    </w:p>
    <w:p>
      <w:pPr>
        <w:numPr>
          <w:ilvl w:val="0"/>
          <w:numId w:val="1001"/>
        </w:numPr>
        <w:pStyle w:val="Compact"/>
      </w:pPr>
      <w:r>
        <w:t xml:space="preserve">Singapore Ministry of Health: "Healthy Singapore 2035" Strategic Plan.</w:t>
      </w:r>
    </w:p>
    <w:p>
      <w:pPr>
        <w:numPr>
          <w:ilvl w:val="0"/>
          <w:numId w:val="1001"/>
        </w:numPr>
        <w:pStyle w:val="Compact"/>
      </w:pPr>
      <w:r>
        <w:t xml:space="preserve">Clinical Case Studies from Tan Tock Seng Hospital, a leading medical institution in Singapore Singapore.</w:t>
      </w:r>
    </w:p>
    <w:p>
      <w:pPr>
        <w:numPr>
          <w:ilvl w:val="0"/>
          <w:numId w:val="1001"/>
        </w:numPr>
        <w:pStyle w:val="Compact"/>
      </w:pPr>
      <w:r>
        <w:t xml:space="preserve">Data on Musculoskeletal prevalence in urban Asian populations, specifically referencing the demographics of Singapore Singapore.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Physiotherapist Practice in Singapore Singapore</dc:title>
  <dc:creator/>
  <dc:language>en</dc:language>
  <cp:keywords/>
  <dcterms:created xsi:type="dcterms:W3CDTF">2026-07-29T16:59:36Z</dcterms:created>
  <dcterms:modified xsi:type="dcterms:W3CDTF">2026-07-29T16:59:36Z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