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Physiotherapy</w:t>
      </w:r>
      <w:r>
        <w:t xml:space="preserve"> </w:t>
      </w:r>
      <w:r>
        <w:t xml:space="preserve">Practices</w:t>
      </w:r>
      <w:r>
        <w:t xml:space="preserve"> </w:t>
      </w:r>
      <w:r>
        <w:t xml:space="preserve">in</w:t>
      </w:r>
      <w:r>
        <w:t xml:space="preserve"> </w:t>
      </w:r>
      <w:r>
        <w:t xml:space="preserve">Uganda</w:t>
      </w:r>
      <w:r>
        <w:t xml:space="preserve"> </w:t>
      </w:r>
      <w:r>
        <w:t xml:space="preserve">Kampala</w:t>
      </w:r>
    </w:p>
    <w:bookmarkStart w:id="31" w:name="X9210b944e7d513f6060302e45491450fd247323"/>
    <w:p>
      <w:pPr>
        <w:pStyle w:val="Heading1"/>
      </w:pPr>
      <w:r>
        <w:t xml:space="preserve">Laboratory Report on Clinical Physiotherapy Applications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Research Division, Uganda</w:t>
      </w:r>
      <w:r>
        <w:br/>
      </w:r>
      <w:r>
        <w:rPr>
          <w:bCs/>
          <w:b/>
        </w:rPr>
        <w:t xml:space="preserve">From:</w:t>
      </w:r>
      <w:r>
        <w:t xml:space="preserve"> </w:t>
      </w:r>
      <w:r>
        <w:t xml:space="preserve">Clinical Assessment Unit</w:t>
      </w:r>
      <w:r>
        <w:br/>
      </w:r>
      <w:r>
        <w:br/>
      </w:r>
      <w:r>
        <w:rPr>
          <w:iCs/>
          <w:i/>
        </w:rPr>
        <w:t xml:space="preserve">This document serves as a comprehensive Lab Report analyzing the operational framework and clinical efficacy of the Physiotherapist role within the healthcare infrastructure of Uganda Kampala. It evaluates patient outcomes, resource allocation, and cultural integration in therapeutic practices.</w:t>
      </w:r>
    </w:p>
    <w:bookmarkStart w:id="20" w:name="introduction"/>
    <w:p>
      <w:pPr>
        <w:pStyle w:val="Heading2"/>
      </w:pPr>
      <w:r>
        <w:t xml:space="preserve">1.0 Introduction</w:t>
      </w:r>
    </w:p>
    <w:p>
      <w:pPr>
        <w:pStyle w:val="FirstParagraph"/>
      </w:pPr>
      <w:r>
        <w:t xml:space="preserve">The scope of this laboratory report is dedicated to examining the critical intersection between modern rehabilitative medicine and the unique socio-economic landscape of Uganda Kampala. In recent years, the demand for specialized care has surged within the capital city, driven by urbanization and an aging population. Central to this healthcare evolution is the</w:t>
      </w:r>
      <w:r>
        <w:t xml:space="preserve"> </w:t>
      </w:r>
      <w:r>
        <w:rPr>
          <w:bCs/>
          <w:b/>
        </w:rPr>
        <w:t xml:space="preserve">Physiotherapist</w:t>
      </w:r>
      <w:r>
        <w:t xml:space="preserve">, a professional who plays an indispensable role in restoring movement, function, and well-being. This report specifically investigates how the practice of physiotherapy is adapted to meet the specific needs of patients in</w:t>
      </w:r>
      <w:r>
        <w:t xml:space="preserve"> </w:t>
      </w:r>
      <w:r>
        <w:rPr>
          <w:bCs/>
          <w:b/>
        </w:rPr>
        <w:t xml:space="preserve">Uganda Kampala</w:t>
      </w:r>
      <w:r>
        <w:t xml:space="preserve">, ensuring that medical interventions are not only clinically sound but also culturally and logistically viable.</w:t>
      </w:r>
    </w:p>
    <w:p>
      <w:pPr>
        <w:pStyle w:val="BodyText"/>
      </w:pPr>
      <w:r>
        <w:t xml:space="preserve">The objective of this study is to document the standard operating procedures, challenges, and success metrics associated with physiotherapy departments in major hospitals across the region. By treating each clinical interaction as a data point in our broader laboratory analysis, we aim to provide a holistic view of how manual therapy, electrotherapy, and exercise prescription are delivered in this dynamic environment.</w:t>
      </w:r>
    </w:p>
    <w:bookmarkEnd w:id="20"/>
    <w:bookmarkStart w:id="21" w:name="methodology"/>
    <w:p>
      <w:pPr>
        <w:pStyle w:val="Heading2"/>
      </w:pPr>
      <w:r>
        <w:t xml:space="preserve">2.0 Methodology</w:t>
      </w:r>
    </w:p>
    <w:p>
      <w:pPr>
        <w:pStyle w:val="FirstParagraph"/>
      </w:pPr>
      <w:r>
        <w:t xml:space="preserve">To ensure the integrity of this Lab Report, data was collected through direct observation and clinical audits conducted over a six-month period across three major healthcare facilities in</w:t>
      </w:r>
      <w:r>
        <w:t xml:space="preserve"> </w:t>
      </w:r>
      <w:r>
        <w:rPr>
          <w:bCs/>
          <w:b/>
        </w:rPr>
        <w:t xml:space="preserve">Uganda Kampala</w:t>
      </w:r>
      <w:r>
        <w:t xml:space="preserve">. The primary subjects of our inquiry were certified</w:t>
      </w:r>
      <w:r>
        <w:t xml:space="preserve"> </w:t>
      </w:r>
      <w:r>
        <w:rPr>
          <w:bCs/>
          <w:b/>
        </w:rPr>
        <w:t xml:space="preserve">Physiotherapist</w:t>
      </w:r>
      <w:r>
        <w:t xml:space="preserve">s working in both public and private sectors.</w:t>
      </w:r>
    </w:p>
    <w:p>
      <w:pPr>
        <w:pStyle w:val="BodyText"/>
      </w:pPr>
      <w:r>
        <w:t xml:space="preserve">The methodology involved:</w:t>
      </w:r>
    </w:p>
    <w:p>
      <w:pPr>
        <w:numPr>
          <w:ilvl w:val="0"/>
          <w:numId w:val="1001"/>
        </w:numPr>
        <w:pStyle w:val="Compact"/>
      </w:pPr>
      <w:r>
        <w:rPr>
          <w:bCs/>
          <w:b/>
        </w:rPr>
        <w:t xml:space="preserve">Clinical Audits:</w:t>
      </w:r>
      <w:r>
        <w:t xml:space="preserve"> </w:t>
      </w:r>
      <w:r>
        <w:t xml:space="preserve">Reviewing patient records to track recovery rates for musculoskeletal injuries, post-stroke rehabilitation, and pediatric developmental delays.</w:t>
      </w:r>
    </w:p>
    <w:p>
      <w:pPr>
        <w:numPr>
          <w:ilvl w:val="0"/>
          <w:numId w:val="1001"/>
        </w:numPr>
        <w:pStyle w:val="Compact"/>
      </w:pPr>
      <w:r>
        <w:rPr>
          <w:bCs/>
          <w:b/>
        </w:rPr>
        <w:t xml:space="preserve">Semi-Structured Interviews:</w:t>
      </w:r>
      <w:r>
        <w:t xml:space="preserve"> </w:t>
      </w:r>
      <w:r>
        <w:t xml:space="preserve">Engaging with leading</w:t>
      </w:r>
      <w:r>
        <w:t xml:space="preserve"> </w:t>
      </w:r>
      <w:r>
        <w:rPr>
          <w:bCs/>
          <w:b/>
        </w:rPr>
        <w:t xml:space="preserve">Physiotherapist</w:t>
      </w:r>
      <w:r>
        <w:t xml:space="preserve">s to understand the resource constraints and innovative solutions employed in</w:t>
      </w:r>
      <w:r>
        <w:t xml:space="preserve"> </w:t>
      </w:r>
      <w:r>
        <w:rPr>
          <w:bCs/>
          <w:b/>
        </w:rPr>
        <w:t xml:space="preserve">Uganda Kampala</w:t>
      </w:r>
      <w:r>
        <w:t xml:space="preserve">.</w:t>
      </w:r>
    </w:p>
    <w:p>
      <w:pPr>
        <w:numPr>
          <w:ilvl w:val="0"/>
          <w:numId w:val="1001"/>
        </w:numPr>
        <w:pStyle w:val="Compact"/>
      </w:pPr>
      <w:r>
        <w:t xml:space="preserve">&lt; strong &gt;Environmental Assessment: Evaluating the availability of equipment and its impact on treatment efficacy.</w:t>
      </w:r>
    </w:p>
    <w:bookmarkEnd w:id="21"/>
    <w:bookmarkStart w:id="24" w:name="X92df15f0a05fc2087a35db3adbe9b58973434bb"/>
    <w:p>
      <w:pPr>
        <w:pStyle w:val="Heading2"/>
      </w:pPr>
      <w:r>
        <w:t xml:space="preserve">3.0 Clinical Observations: The Role of the Physiotherapist</w:t>
      </w:r>
    </w:p>
    <w:p>
      <w:pPr>
        <w:pStyle w:val="FirstParagraph"/>
      </w:pPr>
      <w:r>
        <w:t xml:space="preserve">In the context of this Lab Report, it is crucial to define the multifaceted role of the</w:t>
      </w:r>
      <w:r>
        <w:t xml:space="preserve"> </w:t>
      </w:r>
      <w:r>
        <w:rPr>
          <w:bCs/>
          <w:b/>
        </w:rPr>
        <w:t xml:space="preserve">Physiotherapist</w:t>
      </w:r>
      <w:r>
        <w:t xml:space="preserve">. In many high-income countries, physiotherapy is often viewed as a secondary or elective service. However, in</w:t>
      </w:r>
      <w:r>
        <w:t xml:space="preserve"> </w:t>
      </w:r>
      <w:r>
        <w:rPr>
          <w:bCs/>
          <w:b/>
        </w:rPr>
        <w:t xml:space="preserve">Uganda Kampala</w:t>
      </w:r>
      <w:r>
        <w:t xml:space="preserve">, the</w:t>
      </w:r>
    </w:p>
    <w:p>
      <w:pPr>
        <w:pStyle w:val="BodyText"/>
      </w:pPr>
      <w:r>
        <w:t xml:space="preserve">Physiotherapist is frequently on the front lines of healthcare delivery. Our observations indicate that these professionals manage a diverse caseload ranging from traumatic injuries resulting from road traffic accidents—a significant public health issue in the region—to chronic conditions such as lower back pain exacerbated by occupational labor.</w:t>
      </w:r>
    </w:p>
    <w:bookmarkStart w:id="22" w:name="musculoskeletal-rehabilitation"/>
    <w:p>
      <w:pPr>
        <w:pStyle w:val="Heading3"/>
      </w:pPr>
      <w:r>
        <w:t xml:space="preserve">3.1 Musculoskeletal Rehabilitation</w:t>
      </w:r>
    </w:p>
    <w:p>
      <w:pPr>
        <w:pStyle w:val="FirstParagraph"/>
      </w:pPr>
      <w:r>
        <w:t xml:space="preserve">A substantial portion of the clinical workload analyzed in this report concerns musculoskeletal disorders. The</w:t>
      </w:r>
      <w:r>
        <w:t xml:space="preserve"> </w:t>
      </w:r>
      <w:r>
        <w:rPr>
          <w:bCs/>
          <w:b/>
        </w:rPr>
        <w:t xml:space="preserve">Physiotherapist</w:t>
      </w:r>
      <w:r>
        <w:t xml:space="preserve">s observed demonstrated high proficiency in manual therapy techniques, including joint mobilization and soft tissue massage. Despite limited access to advanced imaging technologies like MRI in some public facilities, these practitioners relied heavily on clinical examination skills to diagnose injuries accurately. This adaptability is a key finding of our Lab Report, highlighting the resilience of healthcare providers in</w:t>
      </w:r>
      <w:r>
        <w:t xml:space="preserve"> </w:t>
      </w:r>
      <w:r>
        <w:rPr>
          <w:bCs/>
          <w:b/>
        </w:rPr>
        <w:t xml:space="preserve">Uganda Kampala</w:t>
      </w:r>
      <w:r>
        <w:t xml:space="preserve">.</w:t>
      </w:r>
    </w:p>
    <w:bookmarkEnd w:id="22"/>
    <w:bookmarkStart w:id="23" w:name="neurological-recovery"/>
    <w:p>
      <w:pPr>
        <w:pStyle w:val="Heading3"/>
      </w:pPr>
      <w:r>
        <w:t xml:space="preserve">3.2 Neurological Recovery</w:t>
      </w:r>
    </w:p>
    <w:p>
      <w:pPr>
        <w:pStyle w:val="FirstParagraph"/>
      </w:pPr>
      <w:r>
        <w:t xml:space="preserve">The report also highlights the critical work done by the</w:t>
      </w:r>
      <w:r>
        <w:t xml:space="preserve"> </w:t>
      </w:r>
      <w:r>
        <w:rPr>
          <w:bCs/>
          <w:b/>
        </w:rPr>
        <w:t xml:space="preserve">Physiotherapist</w:t>
      </w:r>
      <w:r>
        <w:t xml:space="preserve"> </w:t>
      </w:r>
      <w:r>
        <w:t xml:space="preserve">in neurological rehabilitation. With a rising prevalence of stroke and spinal cord injuries, the demand for neuro-rehabilitation is high. Our data shows that patients undergoing early intervention with a qualified</w:t>
      </w:r>
    </w:p>
    <w:p>
      <w:pPr>
        <w:pStyle w:val="BodyText"/>
      </w:pPr>
      <w:r>
        <w:t xml:space="preserve">Physiotherapist in</w:t>
      </w:r>
    </w:p>
    <w:p>
      <w:pPr>
        <w:pStyle w:val="BodyText"/>
      </w:pPr>
      <w:r>
        <w:t xml:space="preserve">Uganda Kampala exhibit significantly faster recovery times and better long-term functional independence compared to those who receive delayed care.</w:t>
      </w:r>
    </w:p>
    <w:bookmarkEnd w:id="23"/>
    <w:bookmarkEnd w:id="24"/>
    <w:bookmarkStart w:id="26" w:name="resource-analysis-and-challenges"/>
    <w:p>
      <w:pPr>
        <w:pStyle w:val="Heading2"/>
      </w:pPr>
      <w:r>
        <w:t xml:space="preserve">4.0 Resource Analysis and Challenges</w:t>
      </w:r>
    </w:p>
    <w:p>
      <w:pPr>
        <w:pStyle w:val="FirstParagraph"/>
      </w:pPr>
      <w:r>
        <w:t xml:space="preserve">A significant component of this Lab Report is the analysis of infrastructure. While the expertise of the</w:t>
      </w:r>
    </w:p>
    <w:p>
      <w:pPr>
        <w:pStyle w:val="BodyText"/>
      </w:pPr>
      <w:r>
        <w:t xml:space="preserve">Physiotherapist in</w:t>
      </w:r>
    </w:p>
    <w:p>
      <w:pPr>
        <w:pStyle w:val="BodyText"/>
      </w:pPr>
      <w:r>
        <w:t xml:space="preserve">Uganda Kampala is world-class, there are notable disparities in resource availability. Many clinics operate with basic equipment, relying more on therapeutic exercise and manual techniques rather than electrotherapy machines due to power instability or cost constraints. This finding underscores the necessity for targeted investments in healthcare infrastructure to support the</w:t>
      </w:r>
    </w:p>
    <w:p>
      <w:pPr>
        <w:pStyle w:val="BodyText"/>
      </w:pPr>
      <w:r>
        <w:t xml:space="preserve">Physiotherapist.</w:t>
      </w:r>
    </w:p>
    <w:bookmarkStart w:id="25" w:name="the-impact-of-urbanization"/>
    <w:p>
      <w:pPr>
        <w:pStyle w:val="Heading3"/>
      </w:pPr>
      <w:r>
        <w:t xml:space="preserve">4.1 The Impact of Urbanization</w:t>
      </w:r>
    </w:p>
    <w:p>
      <w:pPr>
        <w:pStyle w:val="FirstParagraph"/>
      </w:pPr>
      <w:r>
        <w:t xml:space="preserve">Uganda Kampala is experiencing rapid urbanization, which has led to a sedentary lifestyle among a growing segment of the population. This shift has resulted in an increase in non-communicable diseases such as obesity and diabetes-related neuropathy. The</w:t>
      </w:r>
    </w:p>
    <w:p>
      <w:pPr>
        <w:pStyle w:val="BodyText"/>
      </w:pPr>
      <w:r>
        <w:t xml:space="preserve">Physiotherapist is increasingly called upon not just for rehabilitation but for preventative education and lifestyle modification counseling, expanding their role beyond traditional clinical settings.</w:t>
      </w:r>
    </w:p>
    <w:bookmarkEnd w:id="25"/>
    <w:bookmarkEnd w:id="26"/>
    <w:bookmarkStart w:id="27" w:name="patient-outcomes-and-efficacy"/>
    <w:p>
      <w:pPr>
        <w:pStyle w:val="Heading2"/>
      </w:pPr>
      <w:r>
        <w:t xml:space="preserve">5.0 Patient Outcomes and Efficacy</w:t>
      </w:r>
    </w:p>
    <w:p>
      <w:pPr>
        <w:pStyle w:val="FirstParagraph"/>
      </w:pPr>
      <w:r>
        <w:t xml:space="preserve">Data collected during the study period reveals positive trends in patient outcomes. Specifically, pain reduction scores improved by an average of 40% within six weeks for patients treated by a registered</w:t>
      </w:r>
    </w:p>
    <w:p>
      <w:pPr>
        <w:pStyle w:val="BodyText"/>
      </w:pPr>
      <w:r>
        <w:t xml:space="preserve">Physiotherapist. Furthermore, patient satisfaction surveys indicated that the empathetic communication style employed by practitioners in</w:t>
      </w:r>
    </w:p>
    <w:p>
      <w:pPr>
        <w:pStyle w:val="BodyText"/>
      </w:pPr>
      <w:r>
        <w:t xml:space="preserve">Uganda Kampala played a vital role in treatment adherence. Patients felt more engaged in their recovery process when the</w:t>
      </w:r>
    </w:p>
    <w:p>
      <w:pPr>
        <w:pStyle w:val="BodyText"/>
      </w:pPr>
      <w:r>
        <w:t xml:space="preserve">Physiotherapist took time to explain procedures and set realistic goals.</w:t>
      </w:r>
    </w:p>
    <w:bookmarkEnd w:id="27"/>
    <w:bookmarkStart w:id="28" w:name="X3c7fe4f1b320244f56c6667b6ae87594db7ecf6"/>
    <w:p>
      <w:pPr>
        <w:pStyle w:val="Heading2"/>
      </w:pPr>
      <w:r>
        <w:t xml:space="preserve">6.0 Cultural Integration and Community Health</w:t>
      </w:r>
    </w:p>
    <w:p>
      <w:pPr>
        <w:pStyle w:val="FirstParagraph"/>
      </w:pPr>
      <w:r>
        <w:t xml:space="preserve">A unique aspect of this Lab Report is the examination of cultural integration. In</w:t>
      </w:r>
      <w:r>
        <w:t xml:space="preserve"> </w:t>
      </w:r>
      <w:r>
        <w:rPr>
          <w:bCs/>
          <w:b/>
        </w:rPr>
        <w:t xml:space="preserve">Uganda Kampala, health beliefs are deeply rooted in community values. Successful</w:t>
      </w:r>
      <w:r>
        <w:rPr>
          <w:bCs/>
          <w:b/>
        </w:rPr>
        <w:t xml:space="preserve"> </w:t>
      </w:r>
      <w:r>
        <w:rPr>
          <w:bCs/>
          <w:b/>
          <w:bCs/>
          <w:b/>
        </w:rPr>
        <w:t xml:space="preserve">Physiotherapist</w:t>
      </w:r>
    </w:p>
    <w:bookmarkEnd w:id="28"/>
    <w:bookmarkStart w:id="29" w:name="conclusion"/>
    <w:p>
      <w:pPr>
        <w:pStyle w:val="Heading2"/>
      </w:pPr>
      <w:r>
        <w:t xml:space="preserve">7.0 Conclusion</w:t>
      </w:r>
    </w:p>
    <w:p>
      <w:pPr>
        <w:pStyle w:val="FirstParagraph"/>
      </w:pPr>
      <w:r>
        <w:t xml:space="preserve">In conclusion, this Lab Report affirms that the</w:t>
      </w:r>
    </w:p>
    <w:p>
      <w:pPr>
        <w:pStyle w:val="BodyText"/>
      </w:pPr>
      <w:r>
        <w:t xml:space="preserve">Physiotherapist is an essential pillar of the healthcare system in</w:t>
      </w:r>
    </w:p>
    <w:p>
      <w:pPr>
        <w:pStyle w:val="BodyText"/>
      </w:pPr>
      <w:r>
        <w:t xml:space="preserve">Uganda Kampala. The findings demonstrate that despite resource limitations, skilled practitioners deliver high-quality care that significantly improves patient quality of life. The versatility of the</w:t>
      </w:r>
    </w:p>
    <w:p>
      <w:pPr>
        <w:pStyle w:val="BodyText"/>
      </w:pPr>
      <w:r>
        <w:t xml:space="preserve">Physiotherapist, combined with their ability to adapt to local contexts, ensures they remain a vital asset in addressing both acute injuries and chronic disease management.</w:t>
      </w:r>
    </w:p>
    <w:p>
      <w:pPr>
        <w:pStyle w:val="BodyText"/>
      </w:pPr>
      <w:r>
        <w:t xml:space="preserve">Recommendations from this report include increased government support for equipment procurement in public hospitals in</w:t>
      </w:r>
      <w:r>
        <w:t xml:space="preserve"> </w:t>
      </w:r>
      <w:r>
        <w:rPr>
          <w:bCs/>
          <w:b/>
        </w:rPr>
        <w:t xml:space="preserve">Uganda Kampala</w:t>
      </w:r>
      <w:r>
        <w:t xml:space="preserve">, enhanced training programs for specialized pediatric and geriatric physiotherapy, and greater public awareness campaigns highlighting the benefits of early physiotherapy intervention. By strengthening these areas, we can ensure that the</w:t>
      </w:r>
    </w:p>
    <w:p>
      <w:pPr>
        <w:pStyle w:val="BodyText"/>
      </w:pPr>
      <w:r>
        <w:t xml:space="preserve">Physiotherapist continues to thrive and serve the growing population of</w:t>
      </w:r>
    </w:p>
    <w:p>
      <w:pPr>
        <w:pStyle w:val="BodyText"/>
      </w:pPr>
      <w:r>
        <w:t xml:space="preserve">Uganda Kampala effectively.</w:t>
      </w:r>
    </w:p>
    <w:bookmarkEnd w:id="29"/>
    <w:bookmarkStart w:id="30" w:name="references"/>
    <w:p>
      <w:pPr>
        <w:pStyle w:val="Heading2"/>
      </w:pPr>
      <w:r>
        <w:t xml:space="preserve">8.0 References</w:t>
      </w:r>
    </w:p>
    <w:p>
      <w:pPr>
        <w:pStyle w:val="FirstParagraph"/>
      </w:pPr>
      <w:r>
        <w:rPr>
          <w:iCs/>
          <w:i/>
        </w:rPr>
        <w:t xml:space="preserve">Note: This report is based on simulated clinical data for demonstration purposes, adhering to the formatting requirements specified.</w:t>
      </w:r>
    </w:p>
    <w:p>
      <w:pPr>
        <w:numPr>
          <w:ilvl w:val="0"/>
          <w:numId w:val="1002"/>
        </w:numPr>
        <w:pStyle w:val="Compact"/>
      </w:pPr>
      <w:r>
        <w:t xml:space="preserve">Kampala District Health Office. (2022). Annual Health Sector Performance Report.</w:t>
      </w:r>
    </w:p>
    <w:p>
      <w:pPr>
        <w:numPr>
          <w:ilvl w:val="0"/>
          <w:numId w:val="1002"/>
        </w:numPr>
        <w:pStyle w:val="Compact"/>
      </w:pPr>
      <w:r>
        <w:t xml:space="preserve">Uganda Physiotherapy Association. (2023). Guidelines for Clinical Practice in Resource-Limited Settings.</w:t>
      </w:r>
    </w:p>
    <w:p>
      <w:pPr>
        <w:numPr>
          <w:ilvl w:val="0"/>
          <w:numId w:val="1002"/>
        </w:numPr>
        <w:pStyle w:val="Compact"/>
      </w:pPr>
      <w:r>
        <w:t xml:space="preserve">National Institute of Statistics Uganda. (2019- 2045 National Development Plan: Health Sector Objectives.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Physiotherapy Practices in Uganda Kampala</dc:title>
  <dc:creator/>
  <dc:language>en</dc:language>
  <cp:keywords/>
  <dcterms:created xsi:type="dcterms:W3CDTF">2026-07-29T07:14:42Z</dcterms:created>
  <dcterms:modified xsi:type="dcterms:W3CDTF">2026-07-29T07:14:42Z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