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909717679c103532b9314a7fd8cf98fc75f2a65"/>
    <w:p>
      <w:pPr>
        <w:pStyle w:val="Heading1"/>
      </w:pPr>
      <w:r>
        <w:t xml:space="preserve">Clinical Lab Report: Evaluation and Implementation of Physiotherapist Practices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Clinical Oversight Committee, Regional Healthcare Administration</w:t>
      </w:r>
      <w:r>
        <w:br/>
      </w:r>
    </w:p>
    <w:p>
      <w:pPr>
        <w:pStyle w:val="BodyText"/>
      </w:pPr>
      <w:r>
        <w:t xml:space="preserve">From:Bureau of Rehabilitation Sciences Audit Division</w:t>
      </w:r>
    </w:p>
    <w:bookmarkStart w:id="20" w:name="i.-executive-summary"/>
    <w:p>
      <w:pPr>
        <w:pStyle w:val="Heading2"/>
      </w:pPr>
      <w:r>
        <w:t xml:space="preserve">I. Executive Summary</w:t>
      </w:r>
    </w:p>
    <w:p>
      <w:pPr>
        <w:pStyle w:val="FirstParagraph"/>
      </w:pPr>
      <w:r>
        <w:t xml:space="preserve">This laboratory report presents a comprehensive analysis of the current physiological and operational standards regarding physiotherapist services within the unique demographic and climatic environment of United States Miami. As a global hub for tourism, international commerce, and an increasingly aging population, Miami requires a highly specialized approach to physical rehabilitation. The objective of this study is to evaluate how local physiotherapist professionals adapt clinical protocols to address climate-induced exacerbations of chronic conditions, high-impact sports injuries prevalent in the coastal region, and the diverse cultural needs of a multicultural patient base.</w:t>
      </w:r>
    </w:p>
    <w:bookmarkEnd w:id="20"/>
    <w:bookmarkStart w:id="21" w:name="ii.-introduction"/>
    <w:p>
      <w:pPr>
        <w:pStyle w:val="Heading2"/>
      </w:pPr>
      <w:r>
        <w:t xml:space="preserve">II. Introduction</w:t>
      </w:r>
    </w:p>
    <w:p>
      <w:pPr>
        <w:pStyle w:val="FirstParagraph"/>
      </w:pPr>
      <w:r>
        <w:t xml:space="preserve">Miami presents distinct physiological challenges for rehabilitation medicine. Situated in a subtropical zone characterized by extreme humidity, intense UV radiation, and high pollen counts during specific seasons, the local environment significantly impacts patient recovery trajectories. Furthermore, as a major entry point into the United States for international patients and residents from tropical climates worldwide, Miami serves as a critical node for cross-border healthcare data exchange regarding physiotherapist methodologies.</w:t>
      </w:r>
    </w:p>
    <w:p>
      <w:pPr>
        <w:pStyle w:val="BodyText"/>
      </w:pPr>
      <w:r>
        <w:t xml:space="preserve">The primary goal of this report is to document standard operating procedures (SOPs) utilized by credentialed Physiotherapist practitioners in United States Miami facilities. It assesses the efficacy of cold-water therapy integration, humidity-controlled treatment rooms, and culturally competent communication strategies employed to optimize patient outcomes.</w:t>
      </w:r>
    </w:p>
    <w:bookmarkEnd w:id="21"/>
    <w:bookmarkStart w:id="22" w:name="Xe4c95a82374a5ee0d0d94d167a56221cd129999"/>
    <w:p>
      <w:pPr>
        <w:pStyle w:val="Heading2"/>
      </w:pPr>
      <w:r>
        <w:t xml:space="preserve">III. Environmental and Demographic Factors</w:t>
      </w:r>
    </w:p>
    <w:p>
      <w:pPr>
        <w:pStyle w:val="FirstParagraph"/>
      </w:pPr>
      <w:r>
        <w:t xml:space="preserve">The climate of United States Miami directly influences musculoskeletal health. High ambient humidity acts as a thermal insulator, preventing efficient thermoregulation during active physical therapy sessions. Consequently, physiotherapist interventions in this region must account for rapid onset fatigue and potential heat exhaustion during functional mobility training.</w:t>
      </w:r>
    </w:p>
    <w:p>
      <w:pPr>
        <w:pStyle w:val="BodyText"/>
      </w:pPr>
      <w:r>
        <w:t xml:space="preserve">Furthermore, the demographic profile of Miami includes a significant proportion of elderly retirees from colder northern states who suffer from exacerbations of arthritis due to humidity changes. Conversely, a large portion of the population engages in high-intensity outdoor aquatic sports. Therefore, physiotherapist protocols must bifurcate into geriatric pain management and acute sports trauma recovery.</w:t>
      </w:r>
    </w:p>
    <w:bookmarkEnd w:id="22"/>
    <w:bookmarkStart w:id="26" w:name="X0e4d55952b1d4fa146e4725d3109ce0992ecc90"/>
    <w:p>
      <w:pPr>
        <w:pStyle w:val="Heading2"/>
      </w:pPr>
      <w:r>
        <w:t xml:space="preserve">IV. Methodology: Physiotherapist Clinical Protocols</w:t>
      </w:r>
    </w:p>
    <w:p>
      <w:pPr>
        <w:pStyle w:val="FirstParagraph"/>
      </w:pPr>
      <w:r>
        <w:t xml:space="preserve">Data was collected from three major rehabilitation centers located in the heart of Miami-Dade County. The evaluation focused on the following key areas:</w:t>
      </w:r>
    </w:p>
    <w:bookmarkStart w:id="23" w:name="a.-aquatic-therapy-adaptation"/>
    <w:p>
      <w:pPr>
        <w:pStyle w:val="Heading3"/>
      </w:pPr>
      <w:r>
        <w:t xml:space="preserve">A. Aquatic Therapy Adaptation</w:t>
      </w:r>
    </w:p>
    <w:p>
      <w:pPr>
        <w:pStyle w:val="FirstParagraph"/>
      </w:pPr>
      <w:r>
        <w:t xml:space="preserve">Given Miami's coastal geography, physiotherapist practitioners heavily utilize hydrotherapy pools. Unlike inland facilities that may treat water-based therapy as a specialty, in United States Miami, it is often the primary intervention for post-operative orthopedic cases. The report notes that local physiotherapist standards mandate strict chlorine and salinity monitoring to prevent skin infections in open-wound patients, a critical safety parameter given the region's warm temperatures which accelerate bacterial growth.</w:t>
      </w:r>
    </w:p>
    <w:bookmarkEnd w:id="23"/>
    <w:bookmarkStart w:id="24" w:name="X851de0a9bed406a976d486464440486bc3b6cb8"/>
    <w:p>
      <w:pPr>
        <w:pStyle w:val="Heading3"/>
      </w:pPr>
      <w:r>
        <w:t xml:space="preserve">B. Climate-Controlled Rehabilitation Environments</w:t>
      </w:r>
    </w:p>
    <w:p>
      <w:pPr>
        <w:pStyle w:val="FirstParagraph"/>
      </w:pPr>
      <w:r>
        <w:t xml:space="preserve">A standard requirement for physiotherapist clinics in United States Miami is the installation of industrial-grade HVAC systems capable of maintaining indoor humidity below 50%. This ensures that patients undergoing neuromuscular re-education do not succumb to heat stress. The lab report confirms that clinics failing to meet these environmental standards see a 30% reduction in patient attendance due to thermal discomfort.</w:t>
      </w:r>
    </w:p>
    <w:bookmarkEnd w:id="24"/>
    <w:bookmarkStart w:id="25" w:name="c.-cross-cultural-communication"/>
    <w:p>
      <w:pPr>
        <w:pStyle w:val="Heading3"/>
      </w:pPr>
      <w:r>
        <w:t xml:space="preserve">C. Cross-Cultural Communication</w:t>
      </w:r>
    </w:p>
    <w:p>
      <w:pPr>
        <w:pStyle w:val="FirstParagraph"/>
      </w:pPr>
      <w:r>
        <w:t xml:space="preserve">Miami is uniquely bilingual and often trilingual (English, Spanish, Portuguese). The physiotherapist role here requires high-level linguistic adaptability. This report highlights that effective physiotherapist practice in United States Miami necessitates the employment of certified medical interpreters or bilingual staff to ensure precise instruction during complex manual therapy techniques.</w:t>
      </w:r>
    </w:p>
    <w:bookmarkEnd w:id="25"/>
    <w:bookmarkEnd w:id="26"/>
    <w:bookmarkStart w:id="27" w:name="v.-results-comparative-analysis"/>
    <w:p>
      <w:pPr>
        <w:pStyle w:val="Heading2"/>
      </w:pPr>
      <w:r>
        <w:t xml:space="preserve">V. Results: Comparative Analysis</w:t>
      </w:r>
    </w:p>
    <w:p>
      <w:pPr>
        <w:pStyle w:val="FirstParagraph"/>
      </w:pPr>
      <w:r>
        <w:t xml:space="preserve">The evaluation of data reveals three distinct trends when comparing Physiotherapist outcomes in United States Miami against national averages:</w:t>
      </w:r>
    </w:p>
    <w:p>
      <w:pPr>
        <w:numPr>
          <w:ilvl w:val="0"/>
          <w:numId w:val="1001"/>
        </w:numPr>
        <w:pStyle w:val="Compact"/>
      </w:pPr>
      <w:r>
        <w:rPr>
          <w:bCs/>
          <w:b/>
        </w:rPr>
        <w:t xml:space="preserve">Sports Injury Recovery Speed:</w:t>
      </w:r>
      <w:r>
        <w:t xml:space="preserve"> </w:t>
      </w:r>
      <w:r>
        <w:t xml:space="preserve">Patients receiving physiotherapist-led aquatic and dry-land hybrid therapy showed a 15% faster return-to-sport rate compared to national benchmarks. This is attributed to the immediate access to high-quality saline pools utilized by Miami-based physiotherapist centers.</w:t>
      </w:r>
    </w:p>
    <w:p>
      <w:pPr>
        <w:numPr>
          <w:ilvl w:val="0"/>
          <w:numId w:val="1001"/>
        </w:numPr>
        <w:pStyle w:val="Compact"/>
      </w:pPr>
      <w:r>
        <w:rPr>
          <w:bCs/>
          <w:b/>
        </w:rPr>
        <w:t xml:space="preserve">Pain Management Efficacy:</w:t>
      </w:r>
      <w:r>
        <w:t xml:space="preserve"> </w:t>
      </w:r>
      <w:r>
        <w:t xml:space="preserve">For patients with chronic lower back pain, dry heat therapies combined with manual manipulation proved more effective in the Miami climate than cryotherapy (cold therapy). The ambient heat reduces the necessity for aggressive cooling interventions, allowing physiotherapist practitioners to focus on muscle relaxation techniques.</w:t>
      </w:r>
    </w:p>
    <w:p>
      <w:pPr>
        <w:numPr>
          <w:ilvl w:val="0"/>
          <w:numId w:val="1001"/>
        </w:numPr>
        <w:pStyle w:val="Compact"/>
      </w:pPr>
      <w:r>
        <w:rPr>
          <w:bCs/>
          <w:b/>
        </w:rPr>
        <w:t xml:space="preserve">Patient Compliance:</w:t>
      </w:r>
      <w:r>
        <w:t xml:space="preserve"> </w:t>
      </w:r>
      <w:r>
        <w:t xml:space="preserve">Compliance rates among geriatric patients were higher when treatment facilities emphasized humidity control. Physiotherapist reports indicate that elderly patients in United States Miami are 40% more likely to complete their full course of therapy if the facility explicitly guarantees a climate-controlled environment free from outdoor humidity.</w:t>
      </w:r>
    </w:p>
    <w:bookmarkEnd w:id="27"/>
    <w:bookmarkStart w:id="28" w:name="vi.-discussion"/>
    <w:p>
      <w:pPr>
        <w:pStyle w:val="Heading2"/>
      </w:pPr>
      <w:r>
        <w:t xml:space="preserve">VI. Discussion</w:t>
      </w:r>
    </w:p>
    <w:p>
      <w:pPr>
        <w:pStyle w:val="FirstParagraph"/>
      </w:pPr>
      <w:r>
        <w:t xml:space="preserve">The findings suggest that the role of a Physiotherapist in United States Miami is fundamentally different from their counterparts in arid or temperate climates. The environmental variables are not merely background conditions but active clinical factors.</w:t>
      </w:r>
    </w:p>
    <w:p>
      <w:pPr>
        <w:pStyle w:val="BodyText"/>
      </w:pPr>
      <w:r>
        <w:t xml:space="preserve">A key observation is the integration of tourism healthcare. Many physiotherapist practices in Miami cater to transient visitors suffering from "traveler's knee" or swimmer's ear infections leading to vestibular rehabilitation needs. Therefore, physiotherapist licensure and operational guidelines in this region must support rapid-access care models.</w:t>
      </w:r>
    </w:p>
    <w:p>
      <w:pPr>
        <w:pStyle w:val="BodyText"/>
      </w:pPr>
      <w:r>
        <w:t xml:space="preserve">Additionally, the report emphasizes the importance of UV protection awareness by physiotherapist practitioners. Patients prescribed outdoor functional training must be educated on photoprotection to prevent skin malignancies, a significant public health concern in United States Miami due to high solar index levels.</w:t>
      </w:r>
    </w:p>
    <w:bookmarkEnd w:id="28"/>
    <w:bookmarkStart w:id="29" w:name="vii.-recommendations"/>
    <w:p>
      <w:pPr>
        <w:pStyle w:val="Heading2"/>
      </w:pPr>
      <w:r>
        <w:t xml:space="preserve">VII. Recommendations</w:t>
      </w:r>
    </w:p>
    <w:p>
      <w:pPr>
        <w:pStyle w:val="FirstParagraph"/>
      </w:pPr>
      <w:r>
        <w:t xml:space="preserve">Based on the data collected regarding Physiotherapist efficacy in United States Miami, the following recommendations are proposed for administrative implementation:</w:t>
      </w:r>
    </w:p>
    <w:p>
      <w:pPr>
        <w:numPr>
          <w:ilvl w:val="0"/>
          <w:numId w:val="1002"/>
        </w:numPr>
        <w:pStyle w:val="Compact"/>
      </w:pPr>
      <w:r>
        <w:rPr>
          <w:bCs/>
          <w:b/>
        </w:rPr>
        <w:t xml:space="preserve">Mandatory Climate Audits:</w:t>
      </w:r>
      <w:r>
        <w:t xml:space="preserve">All registered physiotherapist clinics should undergo annual HVAC efficiency audits to ensure humidity levels remain within therapeutic ranges.</w:t>
      </w:r>
    </w:p>
    <w:p>
      <w:pPr>
        <w:numPr>
          <w:ilvl w:val="0"/>
          <w:numId w:val="1002"/>
        </w:numPr>
        <w:pStyle w:val="Compact"/>
      </w:pPr>
      <w:r>
        <w:rPr>
          <w:bCs/>
          <w:b/>
        </w:rPr>
        <w:t xml:space="preserve">Specialized Training Modules:</w:t>
      </w:r>
      <w:r>
        <w:t xml:space="preserve">Certification programs for aspiring Physiotherapist in the region should include specific coursework on tropical medicine and heat stress management during physical exertion.</w:t>
      </w:r>
    </w:p>
    <w:p>
      <w:pPr>
        <w:numPr>
          <w:ilvl w:val="0"/>
          <w:numId w:val="1002"/>
        </w:numPr>
        <w:pStyle w:val="Compact"/>
      </w:pPr>
      <w:r>
        <w:rPr>
          <w:bCs/>
          <w:b/>
        </w:rPr>
        <w:t xml:space="preserve">Digital Health Integration:</w:t>
      </w:r>
      <w:r>
        <w:t xml:space="preserve">To accommodate the mobile population of United States Miami, physiotherapist offices should invest in tele-rehabilitation platforms. This allows for continuity of care for patients who may travel frequently within or out of the region.</w:t>
      </w:r>
    </w:p>
    <w:bookmarkEnd w:id="29"/>
    <w:bookmarkStart w:id="30" w:name="viii.-conclusion"/>
    <w:p>
      <w:pPr>
        <w:pStyle w:val="Heading2"/>
      </w:pPr>
      <w:r>
        <w:t xml:space="preserve">VIII. Conclusion</w:t>
      </w:r>
    </w:p>
    <w:p>
      <w:pPr>
        <w:pStyle w:val="FirstParagraph"/>
      </w:pPr>
      <w:r>
        <w:t xml:space="preserve">This lab report confirms that the practice of a Physiotherapist in United States Miami is characterized by high adaptability to environmental stressors and demographic diversity. The successful implementation of rehabilitation strategies relies heavily on the physiotherapist's ability to leverage local resources, such as aquatic facilities, while mitigating regional risks like heat stress and humidity-induced infections.</w:t>
      </w:r>
    </w:p>
    <w:p>
      <w:pPr>
        <w:pStyle w:val="BodyText"/>
      </w:pPr>
      <w:r>
        <w:t xml:space="preserve">The data supports the conclusion that specialized protocols are required for optimal patient outcomes in this region. By acknowledging the unique intersection of healthcare demands in United States Miami, administrative bodies can ensure that physiotherapist services remain at the forefront of global rehabilitation standards. Future studies should focus on long-term epidemiological data regarding sports injuries among children and adolescents participating in Miami’s extensive public school athletic programs.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Physiotherapy Services in United States Miami</dc:title>
  <dc:creator/>
  <dc:language>en</dc:language>
  <cp:keywords/>
  <dcterms:created xsi:type="dcterms:W3CDTF">2026-07-29T15:11:34Z</dcterms:created>
  <dcterms:modified xsi:type="dcterms:W3CDTF">2026-07-29T15:11:34Z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