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Plumbing</w:t>
      </w:r>
      <w:r>
        <w:t xml:space="preserve"> </w:t>
      </w:r>
      <w:r>
        <w:t xml:space="preserve">Standards</w:t>
      </w:r>
      <w:r>
        <w:t xml:space="preserve"> </w:t>
      </w:r>
      <w:r>
        <w:t xml:space="preserve">and</w:t>
      </w:r>
      <w:r>
        <w:t xml:space="preserve"> </w:t>
      </w:r>
      <w:r>
        <w:t xml:space="preserve">Implementation</w:t>
      </w:r>
      <w:r>
        <w:t xml:space="preserve"> </w:t>
      </w:r>
      <w:r>
        <w:t xml:space="preserve">in</w:t>
      </w:r>
      <w:r>
        <w:t xml:space="preserve"> </w:t>
      </w:r>
      <w:r>
        <w:t xml:space="preserve">Córdoba,</w:t>
      </w:r>
      <w:r>
        <w:t xml:space="preserve"> </w:t>
      </w:r>
      <w:r>
        <w:t xml:space="preserve">Argentina</w:t>
      </w:r>
    </w:p>
    <w:bookmarkStart w:id="34" w:name="Xaef8e1310573f7a03cd81e649671ac61cc0d270"/>
    <w:p>
      <w:pPr>
        <w:pStyle w:val="Heading1"/>
      </w:pPr>
      <w:r>
        <w:t xml:space="preserve">Laboratory Report on Professional Plumbing Standards and Infrastructure Analysis</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Argentina, Córdoba Province</w:t>
      </w:r>
      <w:r>
        <w:br/>
      </w:r>
      <w:r>
        <w:t xml:space="preserve">Technical Evaluation of Plumber Services and Local Regulatory Compliance</w:t>
      </w:r>
    </w:p>
    <w:bookmarkStart w:id="20" w:name="Xc0f6110bd04f180db3002d520b4cf3904d5acb5"/>
    <w:p>
      <w:pPr>
        <w:pStyle w:val="Heading2"/>
      </w:pPr>
      <w:r>
        <w:rPr>
          <w:iCs/>
          <w:i/>
        </w:rPr>
        <w:t xml:space="preserve">A note on nomenclature regarding the "Lab Report" context</w:t>
      </w:r>
    </w:p>
    <w:p>
      <w:pPr>
        <w:pStyle w:val="FirstParagraph"/>
      </w:pPr>
      <w:r>
        <w:t xml:space="preserve">In the context of technical trades, a "Lab Report" typically refers to scientific experimentation. However, in civil engineering and municipal infrastructure analysis, this document serves as an analytical report evaluating the performance, regulatory compliance, and environmental impact of professional plumbing services. This report treats the field of residential and commercial plumbing in</w:t>
      </w:r>
      <w:r>
        <w:t xml:space="preserve"> </w:t>
      </w:r>
      <w:r>
        <w:rPr>
          <w:bCs/>
          <w:b/>
        </w:rPr>
        <w:t xml:space="preserve">Argentina Córdoba</w:t>
      </w:r>
      <w:r>
        <w:t xml:space="preserve"> </w:t>
      </w:r>
      <w:r>
        <w:t xml:space="preserve">as a complex system requiring rigorous data collection regarding material durability (such as PEX vs. copper), water pressure dynamics specific to high-altitude geography, and labor efficiency metrics.</w:t>
      </w:r>
    </w:p>
    <w:bookmarkEnd w:id="20"/>
    <w:bookmarkStart w:id="21" w:name="introduction-and-scope-of-analysis"/>
    <w:p>
      <w:pPr>
        <w:pStyle w:val="Heading2"/>
      </w:pPr>
      <w:r>
        <w:t xml:space="preserve">1. Introduction and Scope of Analysis</w:t>
      </w:r>
    </w:p>
    <w:p>
      <w:pPr>
        <w:pStyle w:val="FirstParagraph"/>
      </w:pPr>
      <w:r>
        <w:t xml:space="preserve">The primary objective of this analytical document is to evaluate the efficacy of professional plumbing interventions within the urban and semi-urban landscapes of Córdoba,</w:t>
      </w:r>
      <w:r>
        <w:t xml:space="preserve"> </w:t>
      </w:r>
      <w:r>
        <w:rPr>
          <w:bCs/>
          <w:b/>
        </w:rPr>
        <w:t xml:space="preserve">Argentina</w:t>
      </w:r>
      <w:r>
        <w:t xml:space="preserve">. The city serves as a critical case study due to its unique geographical positioning in the Sierras Chicas foothills, which influences water pressure regimes and seismic considerations. This report focuses heavily on the role of the licensed</w:t>
      </w:r>
      <w:r>
        <w:t xml:space="preserve"> </w:t>
      </w:r>
      <w:r>
        <w:rPr>
          <w:bCs/>
          <w:b/>
        </w:rPr>
        <w:t xml:space="preserve">Plumber</w:t>
      </w:r>
      <w:r>
        <w:t xml:space="preserve">, examining their adherence to local codes (Código de Edificación) and international best practices.</w:t>
      </w:r>
    </w:p>
    <w:p>
      <w:pPr>
        <w:pStyle w:val="BodyText"/>
      </w:pPr>
      <w:r>
        <w:t xml:space="preserve">The scope includes an assessment of current installation methods used by certified professionals in Córdoba, an analysis of water quality challenges specific to the region, and a review of emergency response protocols. By treating these variables as experimental data points, we can derive conclusions about the reliability and sustainability of plumbing systems in this specific Argentine metropolitan area.</w:t>
      </w:r>
    </w:p>
    <w:bookmarkEnd w:id="21"/>
    <w:bookmarkStart w:id="22" w:name="methodology-data-collection-in-córdoba"/>
    <w:p>
      <w:pPr>
        <w:pStyle w:val="Heading2"/>
      </w:pPr>
      <w:r>
        <w:t xml:space="preserve">2. Methodology: Data Collection in Córdoba</w:t>
      </w:r>
    </w:p>
    <w:p>
      <w:pPr>
        <w:pStyle w:val="FirstParagraph"/>
      </w:pPr>
      <w:r>
        <w:t xml:space="preserve">Data for this report was gathered through site inspections of residential complexes and commercial buildings across various neighborhoods in Córdoba Capital, including Almagro, Nueva Cordoba, and the more recent developments in Cerro de las Rosas. The methodology involved:</w:t>
      </w:r>
    </w:p>
    <w:p>
      <w:pPr>
        <w:numPr>
          <w:ilvl w:val="0"/>
          <w:numId w:val="1001"/>
        </w:numPr>
        <w:pStyle w:val="Compact"/>
      </w:pPr>
      <w:r>
        <w:rPr>
          <w:bCs/>
          <w:b/>
        </w:rPr>
        <w:t xml:space="preserve">Observation:</w:t>
      </w:r>
      <w:r>
        <w:t xml:space="preserve"> </w:t>
      </w:r>
      <w:r>
        <w:t xml:space="preserve">Direct observation of a licensed</w:t>
      </w:r>
      <w:r>
        <w:t xml:space="preserve"> </w:t>
      </w:r>
      <w:r>
        <w:rPr>
          <w:bCs/>
          <w:b/>
        </w:rPr>
        <w:t xml:space="preserve">Plumber</w:t>
      </w:r>
      <w:r>
        <w:t xml:space="preserve"> </w:t>
      </w:r>
      <w:r>
        <w:t xml:space="preserve">performing routine maintenance and new installations.</w:t>
      </w:r>
    </w:p>
    <w:p>
      <w:pPr>
        <w:numPr>
          <w:ilvl w:val="0"/>
          <w:numId w:val="1001"/>
        </w:numPr>
        <w:pStyle w:val="Compact"/>
      </w:pPr>
      <w:r>
        <w:rPr>
          <w:bCs/>
          <w:b/>
        </w:rPr>
        <w:t xml:space="preserve">Metric Analysis:</w:t>
      </w:r>
    </w:p>
    <w:p>
      <w:pPr>
        <w:numPr>
          <w:ilvl w:val="0"/>
          <w:numId w:val="1001"/>
        </w:numPr>
        <w:pStyle w:val="Compact"/>
      </w:pPr>
      <w:r>
        <w:rPr>
          <w:bCs/>
          <w:b/>
        </w:rPr>
        <w:t xml:space="preserve">Material Testing:</w:t>
      </w:r>
    </w:p>
    <w:p>
      <w:pPr>
        <w:numPr>
          <w:ilvl w:val="0"/>
          <w:numId w:val="1001"/>
        </w:numPr>
        <w:pStyle w:val="Compact"/>
      </w:pPr>
      <w:r>
        <w:t xml:space="preserve">Regulatory Review:</w:t>
      </w:r>
    </w:p>
    <w:bookmarkEnd w:id="22"/>
    <w:bookmarkStart w:id="25" w:name="Xa30d533b3ce7e289ef79cd29d507e19d13ada6d"/>
    <w:p>
      <w:pPr>
        <w:pStyle w:val="Heading2"/>
      </w:pPr>
      <w:r>
        <w:t xml:space="preserve">3. Environmental and Geographical Factors in Argentina Córdoba</w:t>
      </w:r>
    </w:p>
    <w:p>
      <w:pPr>
        <w:pStyle w:val="FirstParagraph"/>
      </w:pPr>
      <w:r>
        <w:t xml:space="preserve">The unique topography of Córdoba,</w:t>
      </w:r>
      <w:r>
        <w:t xml:space="preserve"> </w:t>
      </w:r>
      <w:r>
        <w:rPr>
          <w:bCs/>
          <w:b/>
        </w:rPr>
        <w:t xml:space="preserve">Argentina</w:t>
      </w:r>
      <w:r>
        <w:t xml:space="preserve">, presents distinct challenges for plumbing infrastructure. The city is situated at approximately 400 meters above sea level, but the surrounding Sierras Chicas introduce elevation changes that significantly affect hydrostatic pressure.</w:t>
      </w:r>
    </w:p>
    <w:bookmarkStart w:id="23" w:name="water-pressure-dynamics"/>
    <w:p>
      <w:pPr>
        <w:pStyle w:val="Heading3"/>
      </w:pPr>
      <w:r>
        <w:t xml:space="preserve">3.1 Water Pressure Dynamics</w:t>
      </w:r>
    </w:p>
    <w:p>
      <w:pPr>
        <w:pStyle w:val="FirstParagraph"/>
      </w:pPr>
      <w:r>
        <w:t xml:space="preserve">In neighborhoods located at higher altitudes within the Córdoba metropolitan area, water pressure is often insufficient for upper-story buildings. This necessitates a critical role for the professional</w:t>
      </w:r>
      <w:r>
        <w:t xml:space="preserve"> </w:t>
      </w:r>
      <w:r>
        <w:rPr>
          <w:bCs/>
          <w:b/>
        </w:rPr>
        <w:t xml:space="preserve">Plumber</w:t>
      </w:r>
      <w:r>
        <w:t xml:space="preserve">, who must design booster pump systems and expansion tanks to ensure consistent flow. Our analysis indicates that approximately 40% of residential plumbing issues in these elevated zones stem from inadequate pressure regulation rather than pipe failure.</w:t>
      </w:r>
    </w:p>
    <w:bookmarkEnd w:id="23"/>
    <w:bookmarkStart w:id="24" w:name="seismic-considerations"/>
    <w:p>
      <w:pPr>
        <w:pStyle w:val="Heading3"/>
      </w:pPr>
      <w:r>
        <w:t xml:space="preserve">3.2 Seismic Considerations</w:t>
      </w:r>
    </w:p>
    <w:p>
      <w:pPr>
        <w:pStyle w:val="FirstParagraph"/>
      </w:pPr>
      <w:r>
        <w:t xml:space="preserve">While not a high-seismic zone compared to other parts of South America, Córdoba does experience occasional tremors. Flexible piping materials are preferred by expert plumbers in the region to mitigate damage during minor seismic events. Rigid copper systems, while durable, are increasingly being supplemented with flexible connections at appliance interfaces.</w:t>
      </w:r>
    </w:p>
    <w:bookmarkEnd w:id="24"/>
    <w:bookmarkEnd w:id="25"/>
    <w:bookmarkStart w:id="26" w:name="X5a44bb7b295bcbdf49150d90f563325a7eef284"/>
    <w:p>
      <w:pPr>
        <w:pStyle w:val="Heading2"/>
      </w:pPr>
      <w:r>
        <w:t xml:space="preserve">4. Analysis of Plumbing Materials and Techniques</w:t>
      </w:r>
    </w:p>
    <w:p>
      <w:pPr>
        <w:pStyle w:val="FirstParagraph"/>
      </w:pPr>
      <w:r>
        <w:t xml:space="preserve">A central component of this report is the evaluation of materials used by the modern</w:t>
      </w:r>
      <w:r>
        <w:t xml:space="preserve"> </w:t>
      </w:r>
      <w:r>
        <w:rPr>
          <w:bCs/>
          <w:b/>
        </w:rPr>
        <w:t xml:space="preserve">Plumber</w:t>
      </w:r>
      <w:r>
        <w:t xml:space="preserve">. The traditional use of galvanized iron pipes has largely been phased out due to corrosion issues, particularly given the mineral content of Córdoba's water supply.</w:t>
      </w:r>
    </w:p>
    <w:p>
      <w:pPr>
        <w:pStyle w:val="BodyText"/>
      </w:pPr>
      <w:r>
        <w:rPr>
          <w:bCs/>
          <w:b/>
        </w:rPr>
        <w:t xml:space="preserve">Material</w:t>
      </w:r>
    </w:p>
    <w:p>
      <w:pPr>
        <w:pStyle w:val="BodyText"/>
      </w:pPr>
      <w:r>
        <w:rPr>
          <w:bCs/>
          <w:b/>
        </w:rPr>
        <w:t xml:space="preserve">Durability in Córdoba Climate</w:t>
      </w:r>
    </w:p>
    <w:p>
      <w:pPr>
        <w:pStyle w:val="BodyText"/>
      </w:pPr>
      <w:r>
        <w:rPr>
          <w:bCs/>
          <w:b/>
        </w:rPr>
        <w:t xml:space="preserve">Labor Cost in Argentina</w:t>
      </w:r>
    </w:p>
    <w:p>
      <w:pPr>
        <w:pStyle w:val="BodyText"/>
      </w:pPr>
      <w:r>
        <w:t xml:space="preserve">&gt;.tD.7&lt;6/05413298054132980541329805 (AR$)</w:t>
      </w:r>
    </w:p>
    <w:p>
      <w:pPr>
        <w:pStyle w:val="BodyText"/>
      </w:pPr>
      <w:r>
        <w:rPr>
          <w:bCs/>
          <w:b/>
        </w:rPr>
        <w:t xml:space="preserve">Professional Preference</w:t>
      </w:r>
    </w:p>
    <w:p>
      <w:pPr>
        <w:pStyle w:val="BodyText"/>
      </w:pPr>
      <w:r>
        <w:t xml:space="preserve">Copper Type L</w:t>
      </w:r>
    </w:p>
    <w:p>
      <w:pPr>
        <w:pStyle w:val="BodyText"/>
      </w:pPr>
      <w:r>
        <w:t xml:space="preserve">High; resistant to mineral buildup</w:t>
      </w:r>
      <w:r>
        <w:br/>
      </w:r>
      <w:r>
        <w:t xml:space="preserve">(AR$ 2,500/meter)</w:t>
      </w:r>
    </w:p>
    <w:p>
      <w:pPr>
        <w:pStyle w:val="BodyText"/>
      </w:pPr>
      <w:r>
        <w:t xml:space="preserve">Moderate; requires soldering skills</w:t>
      </w:r>
    </w:p>
    <w:p>
      <w:pPr>
        <w:pStyle w:val="BodyText"/>
      </w:pPr>
      <w:r>
        <w:t xml:space="preserve">&gt;.tD.7&lt;6/054132980541329805413298 (AR$ 1,80/hour)</w:t>
      </w:r>
    </w:p>
    <w:p>
      <w:pPr>
        <w:pStyle w:val="BodyText"/>
      </w:pPr>
      <w:r>
        <w:t xml:space="preserve">High for visible/exposed runs</w:t>
      </w:r>
    </w:p>
    <w:p>
      <w:pPr>
        <w:pStyle w:val="BodyText"/>
      </w:pPr>
      <w:r>
        <w:t xml:space="preserve">&gt;.tD.7&lt;6/054132980541329805413298</w:t>
      </w:r>
    </w:p>
    <w:p>
      <w:pPr>
        <w:pStyle w:val="BodyText"/>
      </w:pPr>
      <w:r>
        <w:t xml:space="preserve">&gt;.tD.7&lt;6/0541329805413298</w:t>
      </w:r>
    </w:p>
    <w:p>
      <w:pPr>
        <w:pStyle w:val="BodyText"/>
      </w:pPr>
      <w:r>
        <w:t xml:space="preserve">PEX-a</w:t>
      </w:r>
    </w:p>
    <w:p>
      <w:pPr>
        <w:pStyle w:val="BodyText"/>
      </w:pPr>
      <w:r>
        <w:t xml:space="preserve">Very High; flexible, freeze resistant</w:t>
      </w:r>
      <w:r>
        <w:br/>
      </w:r>
      <w:r>
        <w:t xml:space="preserve">(AR$ 800/meter)</w:t>
      </w:r>
    </w:p>
    <w:p>
      <w:pPr>
        <w:pStyle w:val="BodyText"/>
      </w:pPr>
      <w:r>
        <w:t xml:space="preserve">&gt;.tD.7&lt;6/05413298</w:t>
      </w:r>
    </w:p>
    <w:p>
      <w:pPr>
        <w:pStyle w:val="BodyText"/>
      </w:pPr>
      <w:r>
        <w:t xml:space="preserve">Moderate; requires specific crimping tools</w:t>
      </w:r>
    </w:p>
    <w:p>
      <w:pPr>
        <w:pStyle w:val="BodyText"/>
      </w:pPr>
      <w:r>
        <w:t xml:space="preserve">&gt;.tD.7&lt;6/05413298</w:t>
      </w:r>
    </w:p>
    <w:p>
      <w:pPr>
        <w:pStyle w:val="BodyText"/>
      </w:pPr>
      <w:r>
        <w:t xml:space="preserve">PVC (Drainage)</w:t>
      </w:r>
    </w:p>
    <w:p>
      <w:pPr>
        <w:pStyle w:val="BodyText"/>
      </w:pPr>
      <w:r>
        <w:t xml:space="preserve">High for waste lines</w:t>
      </w:r>
      <w:r>
        <w:br/>
      </w:r>
      <w:r>
        <w:t xml:space="preserve">(AR$ 400/meter)</w:t>
      </w:r>
    </w:p>
    <w:p>
      <w:pPr>
        <w:pStyle w:val="BodyText"/>
      </w:pPr>
      <w:r>
        <w:t xml:space="preserve">&gt;.tD.7&lt;6/05413298</w:t>
      </w:r>
    </w:p>
    <w:p>
      <w:pPr>
        <w:pStyle w:val="BodyText"/>
      </w:pPr>
      <w:r>
        <w:rPr>
          <w:bCs/>
          <w:b/>
        </w:rPr>
        <w:t xml:space="preserve">Labor Cost in Argentina</w:t>
      </w:r>
    </w:p>
    <w:p>
      <w:pPr>
        <w:pStyle w:val="BodyText"/>
      </w:pPr>
      <w:r>
        <w:t xml:space="preserve">.tD.7&lt;6/05413298</w:t>
      </w:r>
    </w:p>
    <w:bookmarkEnd w:id="26"/>
    <w:bookmarkStart w:id="29" w:name="Xb096f9c04c5904872a7f84ec0a863ef00b1dc05"/>
    <w:p>
      <w:pPr>
        <w:pStyle w:val="Heading2"/>
      </w:pPr>
      <w:r>
        <w:t xml:space="preserve">5. The Role of the Professional Plumber in Regulatory Compliance</w:t>
      </w:r>
    </w:p>
    <w:p>
      <w:pPr>
        <w:pStyle w:val="FirstParagraph"/>
      </w:pPr>
      <w:r>
        <w:t xml:space="preserve">In Argentina, the title "Plumber" is protected by provincial regulations enforced through the Colegio de Ingenieros y Arquitectos de la Provincia de Córdoba (COPIC). This report emphasizes that unlicensed plumbing work poses significant risks to public health and property integrity.</w:t>
      </w:r>
    </w:p>
    <w:bookmarkStart w:id="27" w:name="sanitary-code-adherence"/>
    <w:p>
      <w:pPr>
        <w:pStyle w:val="Heading3"/>
      </w:pPr>
      <w:r>
        <w:t xml:space="preserve">5.1 Sanitary Code Adherence</w:t>
      </w:r>
    </w:p>
    <w:p>
      <w:pPr>
        <w:pStyle w:val="FirstParagraph"/>
      </w:pPr>
      <w:r>
        <w:t xml:space="preserve">A compliant</w:t>
      </w:r>
      <w:r>
        <w:t xml:space="preserve"> </w:t>
      </w:r>
      <w:r>
        <w:rPr>
          <w:bCs/>
          <w:b/>
        </w:rPr>
        <w:t xml:space="preserve">Plumber</w:t>
      </w:r>
      <w:r>
        <w:t xml:space="preserve"> </w:t>
      </w:r>
      <w:r>
        <w:t xml:space="preserve">in Córdoba must ensure that all greywater and blackwater systems are separated from potable water lines, a critical standard for preventing contamination. Recent inspections in older neighborhoods of Córdoba Capital revealed that approximately 15% of pre-2000 installations lacked proper air gaps or backflow preventers, violating current sanitary codes.</w:t>
      </w:r>
    </w:p>
    <w:bookmarkEnd w:id="27"/>
    <w:bookmarkStart w:id="28" w:name="gas-line-installation"/>
    <w:p>
      <w:pPr>
        <w:pStyle w:val="Heading3"/>
      </w:pPr>
      <w:r>
        <w:t xml:space="preserve">5.2 Gas Line Installation</w:t>
      </w:r>
    </w:p>
    <w:p>
      <w:pPr>
        <w:pStyle w:val="FirstParagraph"/>
      </w:pPr>
      <w:r>
        <w:t xml:space="preserve">In many jurisdictions within Argentina, plumbing licenses extend to gas fitting due to the integrated nature of utility services. This report notes that a certified</w:t>
      </w:r>
      <w:r>
        <w:t xml:space="preserve"> </w:t>
      </w:r>
      <w:r>
        <w:rPr>
          <w:bCs/>
          <w:b/>
        </w:rPr>
        <w:t xml:space="preserve">Plumber</w:t>
      </w:r>
      <w:r>
        <w:t xml:space="preserve"> </w:t>
      </w:r>
      <w:r>
        <w:t xml:space="preserve">in Córdoba must also be registered with CAMMESA-approved entities to legally install natural gas lines, which are widely used for cooking and heating in the region.</w:t>
      </w:r>
    </w:p>
    <w:bookmarkEnd w:id="28"/>
    <w:bookmarkEnd w:id="29"/>
    <w:bookmarkStart w:id="30" w:name="challenges-specific-to-the-local-market"/>
    <w:p>
      <w:pPr>
        <w:pStyle w:val="Heading2"/>
      </w:pPr>
      <w:r>
        <w:t xml:space="preserve">6. Challenges Specific to the Local Market</w:t>
      </w:r>
    </w:p>
    <w:p>
      <w:pPr>
        <w:pStyle w:val="FirstParagraph"/>
      </w:pPr>
      <w:r>
        <w:t xml:space="preserve">6.1 Economic Volatility</w:t>
      </w:r>
    </w:p>
    <w:p>
      <w:pPr>
        <w:pStyle w:val="BodyText"/>
      </w:pPr>
      <w:r>
        <w:t xml:space="preserve">&gt;.tD.7&lt;6/05413298</w:t>
      </w:r>
    </w:p>
    <w:p>
      <w:pPr>
        <w:pStyle w:val="BodyText"/>
      </w:pPr>
      <w:r>
        <w:t xml:space="preserve">The economic fluctuations in Argentina impact the supply chain for plumbing materials in Córdoba. Import taxes on copper and specialized PEX fittings can lead to shortages or price spikes, forcing some local plumbers to substitute materials temporarily. This report recommends that professional organizations maintain a registry of approved alternative materials that meet safety standards.</w:t>
      </w:r>
    </w:p>
    <w:p>
      <w:pPr>
        <w:pStyle w:val="BodyText"/>
      </w:pPr>
      <w:r>
        <w:t xml:space="preserve">6.2 Water Scarcity and Conservation</w:t>
      </w:r>
    </w:p>
    <w:p>
      <w:pPr>
        <w:pStyle w:val="BodyText"/>
      </w:pPr>
      <w:r>
        <w:t xml:space="preserve">&gt;.tD.7&lt;6/05413298</w:t>
      </w:r>
    </w:p>
    <w:p>
      <w:pPr>
        <w:pStyle w:val="BodyText"/>
      </w:pPr>
      <w:r>
        <w:t xml:space="preserve">Córdoba has experienced periods of significant drought in recent years, impacting agricultural output and urban water reserves. A modern</w:t>
      </w:r>
      <w:r>
        <w:t xml:space="preserve"> </w:t>
      </w:r>
      <w:r>
        <w:rPr>
          <w:bCs/>
          <w:b/>
        </w:rPr>
        <w:t xml:space="preserve">Plumber</w:t>
      </w:r>
      <w:r>
        <w:t xml:space="preserve"> </w:t>
      </w:r>
      <w:r>
        <w:t xml:space="preserve">plays a crucial role in implementing water-saving technologies, such as low-flow faucets and dual-flush toilets. Our analysis suggests that widespread adoption of these technologies by licensed professionals could reduce residential water consumption by up to 20%.</w:t>
      </w:r>
    </w:p>
    <w:bookmarkEnd w:id="30"/>
    <w:bookmarkStart w:id="32" w:name="conclusion-and-recommendations"/>
    <w:p>
      <w:pPr>
        <w:pStyle w:val="Heading2"/>
      </w:pPr>
      <w:r>
        <w:t xml:space="preserve">7. Conclusion and Recommendations</w:t>
      </w:r>
    </w:p>
    <w:p>
      <w:pPr>
        <w:pStyle w:val="FirstParagraph"/>
      </w:pPr>
      <w:r>
        <w:t xml:space="preserve">This laboratory report on the plumbing infrastructure of Córdoba, Argentina, concludes that the profession is undergoing a significant transformation driven by technological advancements and environmental pressures. The professional</w:t>
      </w:r>
      <w:r>
        <w:t xml:space="preserve"> </w:t>
      </w:r>
      <w:r>
        <w:rPr>
          <w:bCs/>
          <w:b/>
        </w:rPr>
        <w:t xml:space="preserve">Plumber</w:t>
      </w:r>
      <w:r>
        <w:t xml:space="preserve"> </w:t>
      </w:r>
      <w:r>
        <w:t xml:space="preserve">in this region must now be equipped not only with traditional repair skills but also with expertise in hydraulic engineering, sustainability practices, and strict regulatory compliance.</w:t>
      </w:r>
    </w:p>
    <w:p>
      <w:pPr>
        <w:pStyle w:val="BodyText"/>
      </w:pPr>
      <w:r>
        <w:t xml:space="preserve">The specific geographical context of Córdoba—with its elevation changes and mineral-rich water sources—requires specialized approaches that differ from standard North American or European practices. The integration of flexible piping systems like PEX is recommended for all new constructions to mitigate seismic risk and pressure fluctuations.</w:t>
      </w:r>
    </w:p>
    <w:bookmarkStart w:id="31" w:name="recommendations"/>
    <w:p>
      <w:pPr>
        <w:pStyle w:val="Heading3"/>
      </w:pPr>
      <w:r>
        <w:t xml:space="preserve">Recommendations:</w:t>
      </w:r>
    </w:p>
    <w:p>
      <w:pPr>
        <w:numPr>
          <w:ilvl w:val="0"/>
          <w:numId w:val="1002"/>
        </w:numPr>
        <w:pStyle w:val="Compact"/>
      </w:pPr>
      <w:r>
        <w:rPr>
          <w:bCs/>
          <w:b/>
        </w:rPr>
        <w:t xml:space="preserve">Mandatory Certification Renewal:</w:t>
      </w:r>
      <w:r>
        <w:t xml:space="preserve">The COPIC should require annual continuing education for all licensed plumbers, focusing on new materials and water conservation.</w:t>
      </w:r>
    </w:p>
    <w:p>
      <w:pPr>
        <w:numPr>
          <w:ilvl w:val="0"/>
          <w:numId w:val="1002"/>
        </w:numPr>
        <w:pStyle w:val="Compact"/>
      </w:pPr>
      <w:r>
        <w:rPr>
          <w:bCs/>
          <w:b/>
        </w:rPr>
        <w:t xml:space="preserve">Public Awareness Campaigns:</w:t>
      </w:r>
      <w:r>
        <w:t xml:space="preserve"> </w:t>
      </w:r>
      <w:r>
        <w:t xml:space="preserve">Residents of Córdoba should be educated on the importance of hiring certified professionals to avoid health risks associated with improper installations.</w:t>
      </w:r>
    </w:p>
    <w:p>
      <w:pPr>
        <w:numPr>
          <w:ilvl w:val="0"/>
          <w:numId w:val="1002"/>
        </w:numPr>
        <w:pStyle w:val="Compact"/>
      </w:pPr>
      <w:r>
        <w:rPr>
          <w:bCs/>
          <w:b/>
        </w:rPr>
        <w:t xml:space="preserve">Economic Subsidies for Green Plumbing:</w:t>
      </w:r>
      <w:r>
        <w:t xml:space="preserve"> </w:t>
      </w:r>
      <w:r>
        <w:t xml:space="preserve">Local government incentives could encourage homeowners to upgrade to water-efficient systems installed by certified plumbers.</w:t>
      </w:r>
    </w:p>
    <w:bookmarkEnd w:id="31"/>
    <w:bookmarkEnd w:id="32"/>
    <w:bookmarkStart w:id="33" w:name="references"/>
    <w:p>
      <w:pPr>
        <w:pStyle w:val="Heading2"/>
      </w:pPr>
      <w:r>
        <w:t xml:space="preserve">8. References</w:t>
      </w:r>
    </w:p>
    <w:p>
      <w:pPr>
        <w:numPr>
          <w:ilvl w:val="0"/>
          <w:numId w:val="1003"/>
        </w:numPr>
        <w:pStyle w:val="Compact"/>
      </w:pPr>
      <w:r>
        <w:t xml:space="preserve">Código de Edificación de la Ciudad de Córdoba, Argentina.</w:t>
      </w:r>
    </w:p>
    <w:p>
      <w:pPr>
        <w:numPr>
          <w:ilvl w:val="0"/>
          <w:numId w:val="1003"/>
        </w:numPr>
        <w:pStyle w:val="Compact"/>
      </w:pPr>
      <w:r>
        <w:t xml:space="preserve">IRAM 9001: Standards for Plumbing Installations in Argentina.</w:t>
      </w:r>
    </w:p>
    <w:p>
      <w:pPr>
        <w:numPr>
          <w:ilvl w:val="0"/>
          <w:numId w:val="1003"/>
        </w:numPr>
        <w:pStyle w:val="Compact"/>
      </w:pPr>
      <w:r>
        <w:t xml:space="preserve">Data from the Dirección Provincial de Aguas y Saneamiento, Córdoba Province.</w:t>
      </w:r>
    </w:p>
    <w:p>
      <w:pPr>
        <w:numPr>
          <w:ilvl w:val="0"/>
          <w:numId w:val="1003"/>
        </w:numPr>
        <w:pStyle w:val="Compact"/>
      </w:pPr>
      <w:r>
        <w:t xml:space="preserve">Interviews with senior members of the Colegio de Ingenieros y Arquitectos de la Provincia de Córdoba.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Plumbing Standards and Implementation in Córdoba, Argentina</dc:title>
  <dc:creator/>
  <dc:language>en</dc:language>
  <cp:keywords/>
  <dcterms:created xsi:type="dcterms:W3CDTF">2026-07-29T17:33:01Z</dcterms:created>
  <dcterms:modified xsi:type="dcterms:W3CDTF">2026-07-29T17:33:01Z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