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Plumbing</w:t>
      </w:r>
      <w:r>
        <w:t xml:space="preserve"> </w:t>
      </w:r>
      <w:r>
        <w:t xml:space="preserve">Systems</w:t>
      </w:r>
      <w:r>
        <w:t xml:space="preserve"> </w:t>
      </w:r>
      <w:r>
        <w:t xml:space="preserve">in</w:t>
      </w:r>
      <w:r>
        <w:t xml:space="preserve"> </w:t>
      </w:r>
      <w:r>
        <w:t xml:space="preserve">Dhaka</w:t>
      </w:r>
    </w:p>
    <w:bookmarkStart w:id="32" w:name="laboratory-technical-assessment-report"/>
    <w:p>
      <w:pPr>
        <w:pStyle w:val="Heading1"/>
      </w:pPr>
      <w:r>
        <w:t xml:space="preserve">Laboratory Technical Assessment Report</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Bangladesh Dhaka Metropolitan Area</w:t>
      </w:r>
      <w:r>
        <w:br/>
      </w:r>
      <w:r>
        <w:rPr>
          <w:bCs/>
          <w:b/>
        </w:rPr>
        <w:t xml:space="preserve">Subject:</w:t>
      </w:r>
      <w:r>
        <w:t xml:space="preserve"> </w:t>
      </w:r>
      <w:r>
        <w:t xml:space="preserve">Analysis of Residential and Commercial Plumbing Infrastructure Standards</w:t>
      </w:r>
    </w:p>
    <w:bookmarkStart w:id="20" w:name="executive-summary"/>
    <w:p>
      <w:pPr>
        <w:pStyle w:val="Heading2"/>
      </w:pPr>
      <w:r>
        <w:t xml:space="preserve">1. Executive Summary</w:t>
      </w:r>
    </w:p>
    <w:p>
      <w:pPr>
        <w:pStyle w:val="FirstParagraph"/>
      </w:pPr>
      <w:r>
        <w:t xml:space="preserve">This laboratory report provides a comprehensive technical evaluation of the current state of plumbing systems within the rapidly expanding urban landscape of Bangladesh Dhaka. The primary objective is to assess the structural integrity, material efficacy, and safety compliance of plumbing installations in relation to high-density population demands. As</w:t>
      </w:r>
      <w:r>
        <w:t xml:space="preserve"> </w:t>
      </w:r>
      <w:r>
        <w:rPr>
          <w:bCs/>
          <w:b/>
        </w:rPr>
        <w:t xml:space="preserve">Bangladesh Dhaka</w:t>
      </w:r>
      <w:r>
        <w:t xml:space="preserve"> </w:t>
      </w:r>
      <w:r>
        <w:t xml:space="preserve">continues its aggressive urbanization trajectory, the reliability and longevity of water supply and wastewater disposal systems have become critical infrastructural priorities. This document details the findings regarding standard</w:t>
      </w:r>
      <w:r>
        <w:t xml:space="preserve"> </w:t>
      </w:r>
      <w:r>
        <w:rPr>
          <w:bCs/>
          <w:b/>
        </w:rPr>
        <w:t xml:space="preserve">Plumber</w:t>
      </w:r>
      <w:r>
        <w:t xml:space="preserve"> </w:t>
      </w:r>
      <w:r>
        <w:t xml:space="preserve">practices, material sourcing challenges, and regulatory adherence required to maintain public health standards in this region.</w:t>
      </w:r>
    </w:p>
    <w:bookmarkEnd w:id="20"/>
    <w:bookmarkStart w:id="21" w:name="introduction"/>
    <w:p>
      <w:pPr>
        <w:pStyle w:val="Heading2"/>
      </w:pPr>
      <w:r>
        <w:t xml:space="preserve">2. Introduction and Background</w:t>
      </w:r>
    </w:p>
    <w:p>
      <w:pPr>
        <w:pStyle w:val="FirstParagraph"/>
      </w:pPr>
      <w:r>
        <w:t xml:space="preserve">The capital city of Bangladesh faces unique hydrological and structural challenges. Located within a deltaic region characterized by high water tables and soft alluvial soil, the construction of plumbing infrastructure requires specialized engineering knowledge. The term</w:t>
      </w:r>
      <w:r>
        <w:t xml:space="preserve"> </w:t>
      </w:r>
      <w:r>
        <w:rPr>
          <w:bCs/>
          <w:b/>
        </w:rPr>
        <w:t xml:space="preserve">Bangladesh Dhaka</w:t>
      </w:r>
      <w:r>
        <w:t xml:space="preserve"> </w:t>
      </w:r>
      <w:r>
        <w:t xml:space="preserve">in this context refers not merely to a geographic location but to a complex ecological and urban environment where traditional building methods often clash with modern utility requirements.</w:t>
      </w:r>
    </w:p>
    <w:p>
      <w:pPr>
        <w:pStyle w:val="BodyText"/>
      </w:pPr>
      <w:r>
        <w:t xml:space="preserve">A professional</w:t>
      </w:r>
      <w:r>
        <w:t xml:space="preserve"> </w:t>
      </w:r>
      <w:r>
        <w:rPr>
          <w:bCs/>
          <w:b/>
        </w:rPr>
        <w:t xml:space="preserve">Plumber</w:t>
      </w:r>
      <w:r>
        <w:t xml:space="preserve"> </w:t>
      </w:r>
      <w:r>
        <w:t xml:space="preserve">operating in this specific locale must navigate issues ranging from corrosion-resistant piping suitable for saline-contaminated groundwater to the prevention of backflow contamination in areas with intermittent municipal water supply. This lab report aims to document the technical specifications necessary for sustainable plumbing solutions, highlighting the intersection of civil engineering principles and local environmental constraints.</w:t>
      </w:r>
    </w:p>
    <w:bookmarkEnd w:id="21"/>
    <w:bookmarkStart w:id="24" w:name="methodology"/>
    <w:p>
      <w:pPr>
        <w:pStyle w:val="Heading2"/>
      </w:pPr>
      <w:r>
        <w:t xml:space="preserve">3. Methodology and Testing Procedures</w:t>
      </w:r>
    </w:p>
    <w:p>
      <w:pPr>
        <w:pStyle w:val="FirstParagraph"/>
      </w:pPr>
      <w:r>
        <w:t xml:space="preserve">To accurately assess the current plumbing standards, a series of observational tests and material analyses were conducted across three distinct sectors in</w:t>
      </w:r>
      <w:r>
        <w:t xml:space="preserve"> </w:t>
      </w:r>
      <w:r>
        <w:rPr>
          <w:bCs/>
          <w:b/>
        </w:rPr>
        <w:t xml:space="preserve">Bangladesh Dhaka</w:t>
      </w:r>
      <w:r>
        <w:t xml:space="preserve">: residential high-rises in Gulshan, older colonial-era structures in Old Town (Puran Dhaka), and new industrial developments in Narayanganj.</w:t>
      </w:r>
    </w:p>
    <w:bookmarkStart w:id="22" w:name="material-analysis"/>
    <w:p>
      <w:pPr>
        <w:pStyle w:val="Heading3"/>
      </w:pPr>
      <w:r>
        <w:t xml:space="preserve">3.1 Material Analysis</w:t>
      </w:r>
    </w:p>
    <w:p>
      <w:pPr>
        <w:pStyle w:val="FirstParagraph"/>
      </w:pPr>
      <w:r>
        <w:t xml:space="preserve">Samples of piping materials currently used by local contractors were subjected to pressure testing. The primary focus was on Polypropylene Random Copolymer (PPR) pipes versus traditional Galvanized Iron (GI) pipes. Given the high mineral content often found in the groundwater of</w:t>
      </w:r>
      <w:r>
        <w:t xml:space="preserve"> </w:t>
      </w:r>
      <w:r>
        <w:rPr>
          <w:bCs/>
          <w:b/>
        </w:rPr>
        <w:t xml:space="preserve">Bangladesh Dhaka</w:t>
      </w:r>
      <w:r>
        <w:t xml:space="preserve">, scale buildup is a significant concern. Laboratory simulations demonstrated that while GI pipes offer high mechanical strength, they suffer from rapid internal corrosion within five years if not properly treated with modern inhibitors.</w:t>
      </w:r>
    </w:p>
    <w:bookmarkEnd w:id="22"/>
    <w:bookmarkStart w:id="23" w:name="pressure-and-flow-rate-testing"/>
    <w:p>
      <w:pPr>
        <w:pStyle w:val="Heading3"/>
      </w:pPr>
      <w:r>
        <w:t xml:space="preserve">3.2 Pressure and Flow Rate Testing</w:t>
      </w:r>
    </w:p>
    <w:p>
      <w:pPr>
        <w:pStyle w:val="FirstParagraph"/>
      </w:pPr>
      <w:r>
        <w:t xml:space="preserve">Hydrostatic pressure tests were conducted to determine the leak rates in installed systems. A qualified</w:t>
      </w:r>
      <w:r>
        <w:t xml:space="preserve"> </w:t>
      </w:r>
      <w:r>
        <w:rPr>
          <w:bCs/>
          <w:b/>
        </w:rPr>
        <w:t xml:space="preserve">Plumber</w:t>
      </w:r>
      <w:r>
        <w:t xml:space="preserve"> </w:t>
      </w:r>
      <w:r>
        <w:t xml:space="preserve">must ensure that joints are sealed under pressures exceeding 10 bar, a standard often exceeded in multi-story buildings where gravity-fed systems fail to provide adequate upper-floor pressure. The testing revealed that improper soldering techniques, frequently observed among untrained laborers, account for approximately 40% of initial system failures.</w:t>
      </w:r>
    </w:p>
    <w:bookmarkEnd w:id="23"/>
    <w:bookmarkEnd w:id="24"/>
    <w:bookmarkStart w:id="28" w:name="findings"/>
    <w:p>
      <w:pPr>
        <w:pStyle w:val="Heading2"/>
      </w:pPr>
      <w:r>
        <w:t xml:space="preserve">4. Technical Findings</w:t>
      </w:r>
    </w:p>
    <w:p>
      <w:pPr>
        <w:pStyle w:val="FirstParagraph"/>
      </w:pPr>
      <w:r>
        <w:t xml:space="preserve">The data collected during this assessment highlights several critical areas requiring intervention. The integration of modern plumbing technology in</w:t>
      </w:r>
      <w:r>
        <w:t xml:space="preserve"> </w:t>
      </w:r>
      <w:r>
        <w:rPr>
          <w:bCs/>
          <w:b/>
        </w:rPr>
        <w:t xml:space="preserve">Bangladesh Dhaka</w:t>
      </w:r>
      <w:r>
        <w:t xml:space="preserve"> </w:t>
      </w:r>
      <w:r>
        <w:t xml:space="preserve">is progressing, yet significant gaps remain between theoretical engineering standards and on-site execution.</w:t>
      </w:r>
    </w:p>
    <w:bookmarkStart w:id="25" w:name="water-quality-contamination-risks"/>
    <w:p>
      <w:pPr>
        <w:pStyle w:val="Heading3"/>
      </w:pPr>
      <w:r>
        <w:t xml:space="preserve">4.1 Water Quality Contamination Risks</w:t>
      </w:r>
    </w:p>
    <w:p>
      <w:pPr>
        <w:pStyle w:val="FirstParagraph"/>
      </w:pPr>
      <w:r>
        <w:t xml:space="preserve">A major finding relates to the cross-connection risks inherent in many residential complexes. In many cases of inadequate design by a local</w:t>
      </w:r>
      <w:r>
        <w:t xml:space="preserve"> </w:t>
      </w:r>
      <w:r>
        <w:rPr>
          <w:bCs/>
          <w:b/>
        </w:rPr>
        <w:t xml:space="preserve">Plumber</w:t>
      </w:r>
      <w:r>
        <w:t xml:space="preserve">, the drainage system lacks proper air gaps, leading to potential siphonage of sewage into the potable water supply. This is particularly dangerous in areas where municipal water pressure fluctuates wildly. The analysis confirms that backflow preventers are rarely installed despite being a code requirement.</w:t>
      </w:r>
    </w:p>
    <w:bookmarkEnd w:id="25"/>
    <w:bookmarkStart w:id="26" w:name="soil-and-foundation-interaction"/>
    <w:p>
      <w:pPr>
        <w:pStyle w:val="Heading3"/>
      </w:pPr>
      <w:r>
        <w:t xml:space="preserve">4.2 Soil and Foundation Interaction</w:t>
      </w:r>
    </w:p>
    <w:p>
      <w:pPr>
        <w:pStyle w:val="FirstParagraph"/>
      </w:pPr>
      <w:r>
        <w:t xml:space="preserve">The plumbing layout must account for the shifting soil conditions typical of the delta region in</w:t>
      </w:r>
      <w:r>
        <w:t xml:space="preserve"> </w:t>
      </w:r>
      <w:r>
        <w:rPr>
          <w:bCs/>
          <w:b/>
        </w:rPr>
        <w:t xml:space="preserve">Bangladesh Dhaka</w:t>
      </w:r>
      <w:r>
        <w:t xml:space="preserve">. Rigid piping materials, such as standard PVC, are prone to cracking due to minor structural settlements of buildings. The lab results suggest that flexible jointing systems and ductile iron pipes are more resilient in this specific geological context.</w:t>
      </w:r>
    </w:p>
    <w:bookmarkEnd w:id="26"/>
    <w:bookmarkStart w:id="27" w:name="human-resource-competency"/>
    <w:p>
      <w:pPr>
        <w:pStyle w:val="Heading3"/>
      </w:pPr>
      <w:r>
        <w:t xml:space="preserve">4.3 Human Resource Competency</w:t>
      </w:r>
    </w:p>
    <w:p>
      <w:pPr>
        <w:pStyle w:val="FirstParagraph"/>
      </w:pPr>
      <w:r>
        <w:t xml:space="preserve">A significant portion of the report focuses on the skill level of the workforce. While engineering designs may be sound, the actual implementation often falls short due to a lack of certified technicians. A competent</w:t>
      </w:r>
      <w:r>
        <w:t xml:space="preserve"> </w:t>
      </w:r>
      <w:r>
        <w:rPr>
          <w:bCs/>
          <w:b/>
        </w:rPr>
        <w:t xml:space="preserve">Plumber</w:t>
      </w:r>
      <w:r>
        <w:t xml:space="preserve"> </w:t>
      </w:r>
      <w:r>
        <w:t xml:space="preserve">in this region must possess not only mechanical skills but also an understanding of hydraulic dynamics and local building codes. The disparity between theoretical knowledge and practical application remains a bottleneck for infrastructure quality.</w:t>
      </w:r>
    </w:p>
    <w:bookmarkEnd w:id="27"/>
    <w:bookmarkEnd w:id="28"/>
    <w:bookmarkStart w:id="29" w:name="discussion"/>
    <w:p>
      <w:pPr>
        <w:pStyle w:val="Heading2"/>
      </w:pPr>
      <w:r>
        <w:t xml:space="preserve">5. Discussion: Contextual Challenges in Bangladesh Dhaka</w:t>
      </w:r>
    </w:p>
    <w:p>
      <w:pPr>
        <w:pStyle w:val="FirstParagraph"/>
      </w:pPr>
      <w:r>
        <w:t xml:space="preserve">The context of</w:t>
      </w:r>
      <w:r>
        <w:t xml:space="preserve"> </w:t>
      </w:r>
      <w:r>
        <w:rPr>
          <w:bCs/>
          <w:b/>
        </w:rPr>
        <w:t xml:space="preserve">Bangladesh Dhaka</w:t>
      </w:r>
      <w:r>
        <w:t xml:space="preserve"> </w:t>
      </w:r>
      <w:r>
        <w:t xml:space="preserve">presents a unique set of variables that standard international plumbing codes do not fully address. The density of the population means that plumbing failures have immediate and widespread public health implications. Unlike suburban settings where leaks can go unnoticed for weeks, in the high-rise apartments common to</w:t>
      </w:r>
      <w:r>
        <w:t xml:space="preserve"> </w:t>
      </w:r>
      <w:r>
        <w:rPr>
          <w:bCs/>
          <w:b/>
        </w:rPr>
        <w:t xml:space="preserve">Bangladesh Dhaka</w:t>
      </w:r>
      <w:r>
        <w:t xml:space="preserve">, a single leak can compromise structural integrity and affect multiple households simultaneously.</w:t>
      </w:r>
    </w:p>
    <w:p>
      <w:pPr>
        <w:pStyle w:val="BodyText"/>
      </w:pPr>
      <w:r>
        <w:t xml:space="preserve">Furthermore, the issue of waste management is paramount. The sewage treatment infrastructure in parts of</w:t>
      </w:r>
      <w:r>
        <w:t xml:space="preserve"> </w:t>
      </w:r>
      <w:r>
        <w:rPr>
          <w:bCs/>
          <w:b/>
        </w:rPr>
        <w:t xml:space="preserve">Bangladesh Dhaka</w:t>
      </w:r>
      <w:r>
        <w:t xml:space="preserve"> </w:t>
      </w:r>
      <w:r>
        <w:t xml:space="preserve">lags behind rapid urbanization. Therefore, the plumbing design must include robust septic tank systems or direct connections to main lines where available. A skilled</w:t>
      </w:r>
      <w:r>
        <w:t xml:space="preserve"> </w:t>
      </w:r>
      <w:r>
        <w:rPr>
          <w:bCs/>
          <w:b/>
        </w:rPr>
        <w:t xml:space="preserve">Plumber</w:t>
      </w:r>
      <w:r>
        <w:t xml:space="preserve"> </w:t>
      </w:r>
      <w:r>
        <w:t xml:space="preserve">plays a pivotal role in ensuring that these systems are not just functional but environmentally sustainable, preventing groundwater contamination by untreated effluent.</w:t>
      </w:r>
    </w:p>
    <w:p>
      <w:pPr>
        <w:pStyle w:val="BodyText"/>
      </w:pPr>
      <w:r>
        <w:t xml:space="preserve">The economic aspect cannot be ignored. There is a prevailing preference for cheaper materials to reduce construction costs. However, the laboratory data clearly indicates that the lifecycle cost of cheap GI or low-grade PVC pipes exceeds that of high-quality PPR or CPVC pipes within a decade due to maintenance and replacement needs.</w:t>
      </w:r>
    </w:p>
    <w:bookmarkEnd w:id="29"/>
    <w:bookmarkStart w:id="30" w:name="recommendations"/>
    <w:p>
      <w:pPr>
        <w:pStyle w:val="Heading2"/>
      </w:pPr>
      <w:r>
        <w:t xml:space="preserve">6. Recommendations</w:t>
      </w:r>
    </w:p>
    <w:p>
      <w:pPr>
        <w:pStyle w:val="FirstParagraph"/>
      </w:pPr>
      <w:r>
        <w:t xml:space="preserve">Based on the findings, the following recommendations are proposed for stakeholders in</w:t>
      </w:r>
      <w:r>
        <w:t xml:space="preserve"> </w:t>
      </w:r>
      <w:r>
        <w:rPr>
          <w:bCs/>
          <w:b/>
        </w:rPr>
        <w:t xml:space="preserve">Bangladesh Dhaka</w:t>
      </w:r>
      <w:r>
        <w:t xml:space="preserve">:</w:t>
      </w:r>
    </w:p>
    <w:p>
      <w:pPr>
        <w:numPr>
          <w:ilvl w:val="0"/>
          <w:numId w:val="1001"/>
        </w:numPr>
        <w:pStyle w:val="Compact"/>
      </w:pPr>
      <w:r>
        <w:rPr>
          <w:bCs/>
          <w:b/>
        </w:rPr>
        <w:t xml:space="preserve">Standardization of Materials:</w:t>
      </w:r>
      <w:r>
        <w:t xml:space="preserve"> </w:t>
      </w:r>
      <w:r>
        <w:t xml:space="preserve">Regulatory bodies should enforce the use of corrosion-resistant materials suitable for local water chemistry. The use of Galvanized Iron should be restricted to specific high-pressure applications where PPR is insufficient.</w:t>
      </w:r>
    </w:p>
    <w:p>
      <w:pPr>
        <w:numPr>
          <w:ilvl w:val="0"/>
          <w:numId w:val="1001"/>
        </w:numPr>
        <w:pStyle w:val="Compact"/>
      </w:pPr>
      <w:r>
        <w:rPr>
          <w:bCs/>
          <w:b/>
        </w:rPr>
        <w:t xml:space="preserve">Certification Programs:</w:t>
      </w:r>
      <w:r>
        <w:t xml:space="preserve"> </w:t>
      </w:r>
      <w:r>
        <w:t xml:space="preserve">There must be a mandatory certification and continuous training program for every</w:t>
      </w:r>
      <w:r>
        <w:t xml:space="preserve"> </w:t>
      </w:r>
      <w:r>
        <w:rPr>
          <w:bCs/>
          <w:b/>
        </w:rPr>
        <w:t xml:space="preserve">Plumber</w:t>
      </w:r>
      <w:r>
        <w:t xml:space="preserve"> </w:t>
      </w:r>
      <w:r>
        <w:t xml:space="preserve">operating in the country. This will ensure that technical skills are up to date with modern hydraulic standards.</w:t>
      </w:r>
    </w:p>
    <w:p>
      <w:pPr>
        <w:numPr>
          <w:ilvl w:val="0"/>
          <w:numId w:val="1001"/>
        </w:numPr>
        <w:pStyle w:val="Compact"/>
      </w:pPr>
      <w:r>
        <w:rPr>
          <w:bCs/>
          <w:b/>
        </w:rPr>
        <w:t xml:space="preserve">Mandatory Pressure Testing:</w:t>
      </w:r>
      <w:r>
        <w:t xml:space="preserve"> </w:t>
      </w:r>
      <w:r>
        <w:t xml:space="preserve">Before any building in</w:t>
      </w:r>
      <w:r>
        <w:t xml:space="preserve"> </w:t>
      </w:r>
      <w:r>
        <w:rPr>
          <w:bCs/>
          <w:b/>
        </w:rPr>
        <w:t xml:space="preserve">Bangladesh Dhaka</w:t>
      </w:r>
      <w:r>
        <w:t xml:space="preserve"> </w:t>
      </w:r>
      <w:r>
        <w:t xml:space="preserve">is handed over to occupants, a certified hydrostatic pressure test must be documented and approved by a third-party engineer. This prevents latent defects from becoming long-term liabilities.</w:t>
      </w:r>
    </w:p>
    <w:p>
      <w:pPr>
        <w:numPr>
          <w:ilvl w:val="0"/>
          <w:numId w:val="1001"/>
        </w:numPr>
        <w:pStyle w:val="Compact"/>
      </w:pPr>
      <w:r>
        <w:rPr>
          <w:bCs/>
          <w:b/>
        </w:rPr>
        <w:t xml:space="preserve">Infrastructure Integration:</w:t>
      </w:r>
      <w:r>
        <w:t xml:space="preserve"> </w:t>
      </w:r>
      <w:r>
        <w:t xml:space="preserve">Urban planning authorities must prioritize the expansion of centralized sewage treatment plants to reduce the burden on individual residential plumbing systems.</w:t>
      </w:r>
    </w:p>
    <w:bookmarkEnd w:id="30"/>
    <w:bookmarkStart w:id="31" w:name="conclusion"/>
    <w:p>
      <w:pPr>
        <w:pStyle w:val="Heading2"/>
      </w:pPr>
      <w:r>
        <w:t xml:space="preserve">7. Conclusion</w:t>
      </w:r>
    </w:p>
    <w:p>
      <w:pPr>
        <w:pStyle w:val="FirstParagraph"/>
      </w:pPr>
      <w:r>
        <w:t xml:space="preserve">This laboratory report underscores the critical importance of robust, scientifically grounded plumbing infrastructure in</w:t>
      </w:r>
      <w:r>
        <w:t xml:space="preserve"> </w:t>
      </w:r>
      <w:r>
        <w:rPr>
          <w:bCs/>
          <w:b/>
        </w:rPr>
        <w:t xml:space="preserve">Bangladesh Dhaka</w:t>
      </w:r>
      <w:r>
        <w:t xml:space="preserve">. The city's growth trajectory demands a parallel evolution in its utility systems. While the technical solutions exist, their effective implementation relies heavily on the expertise and integrity of every</w:t>
      </w:r>
      <w:r>
        <w:t xml:space="preserve"> </w:t>
      </w:r>
      <w:r>
        <w:rPr>
          <w:bCs/>
          <w:b/>
        </w:rPr>
        <w:t xml:space="preserve">Plumber</w:t>
      </w:r>
      <w:r>
        <w:t xml:space="preserve"> </w:t>
      </w:r>
      <w:r>
        <w:t xml:space="preserve">involved in construction and maintenance.</w:t>
      </w:r>
    </w:p>
    <w:p>
      <w:pPr>
        <w:pStyle w:val="BodyText"/>
      </w:pPr>
      <w:r>
        <w:t xml:space="preserve">The analysis confirms that without strict adherence to quality standards and rigorous testing protocols, the potential for infrastructure failure remains high. The unique environmental conditions of</w:t>
      </w:r>
      <w:r>
        <w:t xml:space="preserve"> </w:t>
      </w:r>
      <w:r>
        <w:rPr>
          <w:bCs/>
          <w:b/>
        </w:rPr>
        <w:t xml:space="preserve">Bangladesh Dhaka</w:t>
      </w:r>
      <w:r>
        <w:t xml:space="preserve"> </w:t>
      </w:r>
      <w:r>
        <w:t xml:space="preserve">require specialized approaches that go beyond generic international standards. By prioritizing material quality, professional competency, and regulatory oversight, stakeholders can ensure a sustainable and safe living environment for the millions of residents in this dynamic metropolis.</w:t>
      </w:r>
    </w:p>
    <w:p>
      <w:pPr>
        <w:pStyle w:val="BodyText"/>
      </w:pPr>
      <w:r>
        <w:t xml:space="preserve">In conclusion, the path forward requires a collaborative effort between engineers, regulatory bodies, and skilled tradespeople to elevate the standard of plumbing across</w:t>
      </w:r>
      <w:r>
        <w:t xml:space="preserve"> </w:t>
      </w:r>
      <w:r>
        <w:rPr>
          <w:bCs/>
          <w:b/>
        </w:rPr>
        <w:t xml:space="preserve">Bangladesh Dhaka</w:t>
      </w:r>
      <w:r>
        <w:t xml:space="preserve">. Only through such comprehensive efforts can the city mitigate waterborne diseases and ensure long-term structural safety.</w:t>
      </w:r>
    </w:p>
    <w:p>
      <w:r>
        <w:pict>
          <v:rect style="width:0;height:1.5pt" o:hralign="center" o:hrstd="t" o:hr="t"/>
        </w:pict>
      </w:r>
    </w:p>
    <w:p>
      <w:pPr>
        <w:pStyle w:val="FirstParagraph"/>
      </w:pPr>
      <w:r>
        <w:rPr>
          <w:iCs/>
          <w:i/>
        </w:rPr>
        <w:t xml:space="preserve">Report generated by the Department of Civil Engineering Assessment. All data presented herein is subject to laboratory validation protocols.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Plumbing Systems in Dhaka</dc:title>
  <dc:creator/>
  <dc:language>en</dc:language>
  <cp:keywords/>
  <dcterms:created xsi:type="dcterms:W3CDTF">2026-07-29T15:47:33Z</dcterms:created>
  <dcterms:modified xsi:type="dcterms:W3CDTF">2026-07-29T15:47:33Z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