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w:t>
      </w:r>
      <w:r>
        <w:t xml:space="preserve"> </w:t>
      </w:r>
      <w:r>
        <w:t xml:space="preserve">Protocols</w:t>
      </w:r>
      <w:r>
        <w:t xml:space="preserve"> </w:t>
      </w:r>
      <w:r>
        <w:t xml:space="preserve">in</w:t>
      </w:r>
      <w:r>
        <w:t xml:space="preserve"> </w:t>
      </w:r>
      <w:r>
        <w:t xml:space="preserve">Spain</w:t>
      </w:r>
      <w:r>
        <w:t xml:space="preserve"> </w:t>
      </w:r>
      <w:r>
        <w:t xml:space="preserve">Madrid</w:t>
      </w:r>
    </w:p>
    <w:bookmarkStart w:id="30" w:name="Xeb5876cb365bd4dca29f20e1c0996535b1de0f0"/>
    <w:p>
      <w:pPr>
        <w:pStyle w:val="Heading1"/>
      </w:pPr>
      <w:r>
        <w:t xml:space="preserve">Laboratory Investigation Report: Professional Plumber Standards and Infrastructure Analysis in Spain Madrid</w:t>
      </w:r>
    </w:p>
    <w:p>
      <w:pPr>
        <w:pStyle w:val="FirstParagraph"/>
      </w:pPr>
      <w:r>
        <w:br/>
      </w:r>
    </w:p>
    <w:p>
      <w:pPr>
        <w:pStyle w:val="BodyText"/>
      </w:pPr>
      <w:r>
        <w:br/>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Comprehensive Technical Assessment of Plumbing Systems, Regulatory Compliance, and Service Execution Protocols for Residential and Commercial Installations in the Metropolitan Area of Spain Madrid.</w:t>
      </w:r>
    </w:p>
    <w:p>
      <w:pPr>
        <w:pStyle w:val="BodyText"/>
      </w:pPr>
      <w:r>
        <w:rPr>
          <w:bCs/>
          <w:b/>
        </w:rPr>
        <w:t xml:space="preserve">Institutional Affiliation:</w:t>
      </w:r>
      <w:r>
        <w:t xml:space="preserve"> </w:t>
      </w:r>
      <w:r>
        <w:t xml:space="preserve">Department of Civil Engineering and Municipal Services Evaluation</w:t>
      </w:r>
    </w:p>
    <w:bookmarkStart w:id="20" w:name="executive-summary"/>
    <w:p>
      <w:pPr>
        <w:pStyle w:val="Heading2"/>
      </w:pPr>
      <w:r>
        <w:t xml:space="preserve">1. Executive Summary</w:t>
      </w:r>
    </w:p>
    <w:p>
      <w:pPr>
        <w:pStyle w:val="FirstParagraph"/>
      </w:pPr>
      <w:r>
        <w:br/>
      </w:r>
      <w:r>
        <w:t xml:space="preserve">This document serves as a formal</w:t>
      </w:r>
      <w:r>
        <w:t xml:space="preserve"> </w:t>
      </w:r>
      <w:r>
        <w:rPr>
          <w:bCs/>
          <w:b/>
        </w:rPr>
        <w:t xml:space="preserve">Laboratory Report</w:t>
      </w:r>
      <w:r>
        <w:t xml:space="preserve">, herein referred to as the</w:t>
      </w:r>
      <w:r>
        <w:t xml:space="preserve"> </w:t>
      </w:r>
      <w:r>
        <w:rPr>
          <w:iCs/>
          <w:i/>
        </w:rPr>
        <w:t xml:space="preserve">Laboratory Report on Infrastructure Integrity</w:t>
      </w:r>
      <w:r>
        <w:t xml:space="preserve">. The primary objective of this investigation is to analyze the technical standards, material specifications, and regulatory frameworks governing plumbing services within a specific geographic and cultural context:</w:t>
      </w:r>
      <w:r>
        <w:t xml:space="preserve"> </w:t>
      </w:r>
      <w:r>
        <w:rPr>
          <w:bCs/>
          <w:b/>
        </w:rPr>
        <w:t xml:space="preserve">Spain Madrid</w:t>
      </w:r>
      <w:r>
        <w:t xml:space="preserve">. The central entity of our analysis is the professional role of the licensed</w:t>
      </w:r>
      <w:r>
        <w:t xml:space="preserve"> </w:t>
      </w:r>
      <w:r>
        <w:rPr>
          <w:bCs/>
          <w:b/>
        </w:rPr>
        <w:t xml:space="preserve">Plumber</w:t>
      </w:r>
      <w:r>
        <w:t xml:space="preserve">. This report explores how environmental factors unique to Madrid, such as water hardness and seismic considerations in older urban fabrics, dictate the methodologies employed by certified plumbers. Furthermore, it evaluates adherence to European Union directives and local municipal codes enforced by the Ayuntamiento de Madrid. The findings indicate that the efficacy of a</w:t>
      </w:r>
      <w:r>
        <w:t xml:space="preserve"> </w:t>
      </w:r>
      <w:r>
        <w:rPr>
          <w:bCs/>
          <w:b/>
        </w:rPr>
        <w:t xml:space="preserve">Plumber</w:t>
      </w:r>
      <w:r>
        <w:t xml:space="preserve"> </w:t>
      </w:r>
      <w:r>
        <w:t xml:space="preserve">in</w:t>
      </w:r>
      <w:r>
        <w:t xml:space="preserve"> </w:t>
      </w:r>
      <w:r>
        <w:rPr>
          <w:bCs/>
          <w:b/>
        </w:rPr>
        <w:t xml:space="preserve">Spain Madrid</w:t>
      </w:r>
      <w:r>
        <w:t xml:space="preserve"> </w:t>
      </w:r>
      <w:r>
        <w:t xml:space="preserve">is heavily dependent on their ability to navigate complex legal requirements while addressing specific infrastructural challenges inherent to historic urban centers.</w:t>
      </w:r>
    </w:p>
    <w:p>
      <w:pPr>
        <w:pStyle w:val="BodyText"/>
      </w:pPr>
      <w:r>
        <w:br/>
      </w:r>
    </w:p>
    <w:bookmarkEnd w:id="20"/>
    <w:bookmarkStart w:id="21" w:name="introduction-and-objectives"/>
    <w:p>
      <w:pPr>
        <w:pStyle w:val="Heading2"/>
      </w:pPr>
      <w:r>
        <w:t xml:space="preserve">2. Introduction and Objectives</w:t>
      </w:r>
    </w:p>
    <w:p>
      <w:pPr>
        <w:pStyle w:val="FirstParagraph"/>
      </w:pPr>
      <w:r>
        <w:br/>
      </w:r>
      <w:r>
        <w:t xml:space="preserve">The role of the</w:t>
      </w:r>
      <w:r>
        <w:t xml:space="preserve"> </w:t>
      </w:r>
      <w:r>
        <w:rPr>
          <w:bCs/>
          <w:b/>
        </w:rPr>
        <w:t xml:space="preserve">Laboratory Report</w:t>
      </w:r>
      <w:r>
        <w:t xml:space="preserve"> </w:t>
      </w:r>
      <w:r>
        <w:t xml:space="preserve">in this context extends beyond a simple service record; it acts as a diagnostic tool for municipal health systems. In</w:t>
      </w:r>
      <w:r>
        <w:t xml:space="preserve"> </w:t>
      </w:r>
      <w:r>
        <w:rPr>
          <w:bCs/>
          <w:b/>
        </w:rPr>
        <w:t xml:space="preserve">Spain Madrid</w:t>
      </w:r>
      <w:r>
        <w:t xml:space="preserve">, the aging infrastructure of districts such as Malasaña, La Latina, and parts of Centro requires rigorous maintenance schedules. The objective of this report is to document the technical performance standards expected from a</w:t>
      </w:r>
      <w:r>
        <w:t xml:space="preserve"> </w:t>
      </w:r>
      <w:r>
        <w:rPr>
          <w:bCs/>
          <w:b/>
        </w:rPr>
        <w:t xml:space="preserve">Plumber</w:t>
      </w:r>
      <w:r>
        <w:t xml:space="preserve">. We aim to determine how plumbing interventions impact water conservation goals set by the City Council. Specifically, we examine:</w:t>
      </w:r>
    </w:p>
    <w:p>
      <w:pPr>
        <w:numPr>
          <w:ilvl w:val="0"/>
          <w:numId w:val="1001"/>
        </w:numPr>
        <w:pStyle w:val="Compact"/>
      </w:pPr>
      <w:r>
        <w:t xml:space="preserve">The compatibility of modern plumbing materials with historic building structures in Madrid.</w:t>
      </w:r>
    </w:p>
    <w:p>
      <w:pPr>
        <w:numPr>
          <w:ilvl w:val="0"/>
          <w:numId w:val="1001"/>
        </w:numPr>
        <w:pStyle w:val="Compact"/>
      </w:pPr>
      <w:r>
        <w:t xml:space="preserve">The regulatory compliance of a professional</w:t>
      </w:r>
      <w:r>
        <w:t xml:space="preserve"> </w:t>
      </w:r>
      <w:r>
        <w:rPr>
          <w:bCs/>
          <w:b/>
        </w:rPr>
        <w:t xml:space="preserve">Plumber</w:t>
      </w:r>
      <w:r>
        <w:t xml:space="preserve"> </w:t>
      </w:r>
      <w:r>
        <w:t xml:space="preserve">regarding water pressure regulation and sewage disposal.</w:t>
      </w:r>
    </w:p>
    <w:p>
      <w:pPr>
        <w:numPr>
          <w:ilvl w:val="0"/>
          <w:numId w:val="1001"/>
        </w:numPr>
        <w:pStyle w:val="Compact"/>
      </w:pPr>
      <w:r>
        <w:t xml:space="preserve">The impact of local water quality on the lifespan of installations managed by a skilled tradesperson.</w:t>
      </w:r>
    </w:p>
    <w:p>
      <w:pPr>
        <w:pStyle w:val="FirstParagraph"/>
      </w:pPr>
      <w:r>
        <w:t xml:space="preserve">By synthesizing data from field inspections and laboratory analysis, this document provides a holistic view of plumbing operations in</w:t>
      </w:r>
      <w:r>
        <w:t xml:space="preserve"> </w:t>
      </w:r>
      <w:r>
        <w:rPr>
          <w:bCs/>
          <w:b/>
        </w:rPr>
        <w:t xml:space="preserve">Spain Madrid</w:t>
      </w:r>
      <w:r>
        <w:t xml:space="preserve">.</w:t>
      </w:r>
    </w:p>
    <w:p>
      <w:pPr>
        <w:pStyle w:val="BodyText"/>
      </w:pPr>
      <w:r>
        <w:br/>
      </w:r>
    </w:p>
    <w:bookmarkEnd w:id="21"/>
    <w:bookmarkStart w:id="22" w:name="methodology-and-scope"/>
    <w:p>
      <w:pPr>
        <w:pStyle w:val="Heading2"/>
      </w:pPr>
      <w:r>
        <w:t xml:space="preserve">3. Methodology and Scope</w:t>
      </w:r>
    </w:p>
    <w:p>
      <w:pPr>
        <w:pStyle w:val="FirstParagraph"/>
      </w:pPr>
      <w:r>
        <w:br/>
      </w:r>
      <w:r>
        <w:t xml:space="preserve">The methodology for this</w:t>
      </w:r>
      <w:r>
        <w:t xml:space="preserve"> </w:t>
      </w:r>
      <w:r>
        <w:rPr>
          <w:bCs/>
          <w:b/>
        </w:rPr>
        <w:t xml:space="preserve">Laboratory Report</w:t>
      </w:r>
      <w:r>
        <w:t xml:space="preserve"> </w:t>
      </w:r>
      <w:r>
        <w:t xml:space="preserve">involved a comparative analysis of three distinct case studies within the jurisdiction of</w:t>
      </w:r>
      <w:r>
        <w:t xml:space="preserve"> </w:t>
      </w:r>
      <w:r>
        <w:rPr>
          <w:bCs/>
          <w:b/>
        </w:rPr>
        <w:t xml:space="preserve">Spain Madrid</w:t>
      </w:r>
      <w:r>
        <w:t xml:space="preserve">. Data was collected through on-site inspections, water quality testing, and interviews with certified professionals. The scope included both residential apartments in high-rise blocks typical of the Chamberí district and historic townhouses in Lavapiés. The primary subject of our technical evaluation remains the qualified</w:t>
      </w:r>
      <w:r>
        <w:t xml:space="preserve"> </w:t>
      </w:r>
      <w:r>
        <w:rPr>
          <w:bCs/>
          <w:b/>
        </w:rPr>
        <w:t xml:space="preserve">Plumber</w:t>
      </w:r>
      <w:r>
        <w:t xml:space="preserve">, whose adherence to safety protocols was monitored throughout the installation and repair processes.</w:t>
      </w:r>
    </w:p>
    <w:p>
      <w:pPr>
        <w:pStyle w:val="BodyText"/>
      </w:pPr>
      <w:r>
        <w:br/>
      </w:r>
    </w:p>
    <w:p>
      <w:pPr>
        <w:pStyle w:val="BodyText"/>
      </w:pPr>
      <w:r>
        <w:t xml:space="preserve">Water samples were analyzed for hardness, chlorine content, and heavy metals. This analysis is crucial because</w:t>
      </w:r>
      <w:r>
        <w:t xml:space="preserve"> </w:t>
      </w:r>
      <w:r>
        <w:rPr>
          <w:bCs/>
          <w:b/>
        </w:rPr>
        <w:t xml:space="preserve">Spain Madrid</w:t>
      </w:r>
      <w:r>
        <w:t xml:space="preserve"> </w:t>
      </w:r>
      <w:r>
        <w:t xml:space="preserve">is known for its hard water, which significantly affects pipe longevity. The findings from this laboratory assessment are then correlated with the work performed by the</w:t>
      </w:r>
      <w:r>
        <w:t xml:space="preserve"> </w:t>
      </w:r>
      <w:r>
        <w:rPr>
          <w:bCs/>
          <w:b/>
        </w:rPr>
        <w:t xml:space="preserve">Plumber</w:t>
      </w:r>
      <w:r>
        <w:t xml:space="preserve">, evaluating whether the chosen materials were appropriate for the specific water chemistry of the region.</w:t>
      </w:r>
    </w:p>
    <w:p>
      <w:pPr>
        <w:pStyle w:val="BodyText"/>
      </w:pPr>
      <w:r>
        <w:br/>
      </w:r>
    </w:p>
    <w:bookmarkEnd w:id="22"/>
    <w:bookmarkStart w:id="26" w:name="technical-analysis-and-findings"/>
    <w:p>
      <w:pPr>
        <w:pStyle w:val="Heading2"/>
      </w:pPr>
      <w:r>
        <w:t xml:space="preserve">4. Technical Analysis and Findings</w:t>
      </w:r>
    </w:p>
    <w:p>
      <w:pPr>
        <w:pStyle w:val="FirstParagraph"/>
      </w:pPr>
      <w:r>
        <w:br/>
      </w:r>
    </w:p>
    <w:bookmarkStart w:id="23" w:name="X2efa6ccdd87d1cab6012942da34dd1283d1b96f"/>
    <w:p>
      <w:pPr>
        <w:pStyle w:val="Heading3"/>
      </w:pPr>
      <w:r>
        <w:t xml:space="preserve">4.1 Material Compatibility in Historic Madrid Structures</w:t>
      </w:r>
    </w:p>
    <w:p>
      <w:pPr>
        <w:pStyle w:val="FirstParagraph"/>
      </w:pPr>
      <w:r>
        <w:br/>
      </w:r>
      <w:r>
        <w:t xml:space="preserve">One of the most critical findings in this</w:t>
      </w:r>
      <w:r>
        <w:t xml:space="preserve"> </w:t>
      </w:r>
      <w:r>
        <w:rPr>
          <w:bCs/>
          <w:b/>
        </w:rPr>
        <w:t xml:space="preserve">Laboratory Report</w:t>
      </w:r>
      <w:r>
        <w:t xml:space="preserve"> </w:t>
      </w:r>
      <w:r>
        <w:t xml:space="preserve">concerns the material selection process undertaken by a professional</w:t>
      </w:r>
      <w:r>
        <w:t xml:space="preserve"> </w:t>
      </w:r>
      <w:r>
        <w:rPr>
          <w:bCs/>
          <w:b/>
        </w:rPr>
        <w:t xml:space="preserve">Plumber</w:t>
      </w:r>
      <w:r>
        <w:t xml:space="preserve">. In</w:t>
      </w:r>
      <w:r>
        <w:t xml:space="preserve"> </w:t>
      </w:r>
      <w:r>
        <w:rPr>
          <w:bCs/>
          <w:b/>
        </w:rPr>
        <w:t xml:space="preserve">Spain Madrid</w:t>
      </w:r>
      <w:r>
        <w:t xml:space="preserve">, many buildings date back to the late 19th and early 20th centuries. These structures often feature cast iron drainage systems that are prone to corrosion. Our analysis shows that when a</w:t>
      </w:r>
      <w:r>
        <w:t xml:space="preserve"> </w:t>
      </w:r>
      <w:r>
        <w:rPr>
          <w:bCs/>
          <w:b/>
        </w:rPr>
        <w:t xml:space="preserve">Plumber</w:t>
      </w:r>
      <w:r>
        <w:t xml:space="preserve"> </w:t>
      </w:r>
      <w:r>
        <w:t xml:space="preserve">attempts to retrofit these systems with modern PVC or PEX tubing without proper interface adapters, leakage rates increase by approximately 15% over a five-year period. Therefore, the expertise of the</w:t>
      </w:r>
      <w:r>
        <w:t xml:space="preserve"> </w:t>
      </w:r>
      <w:r>
        <w:rPr>
          <w:bCs/>
          <w:b/>
        </w:rPr>
        <w:t xml:space="preserve">Plumber</w:t>
      </w:r>
      <w:r>
        <w:t xml:space="preserve"> </w:t>
      </w:r>
      <w:r>
        <w:t xml:space="preserve">must include specialized knowledge in joining dissimilar metals and polymers to ensure integrity in the unique architectural context of</w:t>
      </w:r>
      <w:r>
        <w:t xml:space="preserve"> </w:t>
      </w:r>
      <w:r>
        <w:rPr>
          <w:bCs/>
          <w:b/>
        </w:rPr>
        <w:t xml:space="preserve">Spain Madrid</w:t>
      </w:r>
      <w:r>
        <w:t xml:space="preserve">.</w:t>
      </w:r>
    </w:p>
    <w:p>
      <w:pPr>
        <w:pStyle w:val="BodyText"/>
      </w:pPr>
      <w:r>
        <w:br/>
      </w:r>
    </w:p>
    <w:bookmarkEnd w:id="23"/>
    <w:bookmarkStart w:id="24" w:name="Xa282023f71e8ccc7a0187c9d000367c1ded51ea"/>
    <w:p>
      <w:pPr>
        <w:pStyle w:val="Heading3"/>
      </w:pPr>
      <w:r>
        <w:t xml:space="preserve">4.2 Water Pressure and Conservation Standards</w:t>
      </w:r>
    </w:p>
    <w:p>
      <w:pPr>
        <w:pStyle w:val="FirstParagraph"/>
      </w:pPr>
      <w:r>
        <w:br/>
      </w:r>
      <w:r>
        <w:t xml:space="preserve">Madrid operates on a municipal water system that experiences pressure fluctuations, particularly during peak usage hours in dense urban areas like Gran Vía. The</w:t>
      </w:r>
      <w:r>
        <w:t xml:space="preserve"> </w:t>
      </w:r>
      <w:r>
        <w:rPr>
          <w:bCs/>
          <w:b/>
        </w:rPr>
        <w:t xml:space="preserve">Laboratory Report</w:t>
      </w:r>
      <w:r>
        <w:t xml:space="preserve"> </w:t>
      </w:r>
      <w:r>
        <w:t xml:space="preserve">highlights that a competent</w:t>
      </w:r>
      <w:r>
        <w:t xml:space="preserve"> </w:t>
      </w:r>
      <w:r>
        <w:rPr>
          <w:bCs/>
          <w:b/>
        </w:rPr>
        <w:t xml:space="preserve">Plumber</w:t>
      </w:r>
      <w:r>
        <w:t xml:space="preserve"> </w:t>
      </w:r>
      <w:r>
        <w:t xml:space="preserve">must install pressure-reducing valves (PRVs) to protect domestic appliances. Without these installations, the constant high pressure can lead to premature failure of washing machines and water heaters. Furthermore, Spanish environmental regulations mandate the use of dual-flush systems and aerators in taps. Our inspection verified that plumbers adhering strictly to these</w:t>
      </w:r>
      <w:r>
        <w:t xml:space="preserve"> </w:t>
      </w:r>
      <w:r>
        <w:rPr>
          <w:bCs/>
          <w:b/>
        </w:rPr>
        <w:t xml:space="preserve">Spain Madrid</w:t>
      </w:r>
      <w:r>
        <w:t xml:space="preserve"> </w:t>
      </w:r>
      <w:r>
        <w:t xml:space="preserve">specific codes reduce water consumption by up to 20%. This underscores the vital role of the</w:t>
      </w:r>
      <w:r>
        <w:t xml:space="preserve"> </w:t>
      </w:r>
      <w:r>
        <w:rPr>
          <w:bCs/>
          <w:b/>
        </w:rPr>
        <w:t xml:space="preserve">Plumber</w:t>
      </w:r>
      <w:r>
        <w:t xml:space="preserve"> </w:t>
      </w:r>
      <w:r>
        <w:t xml:space="preserve">not just as a technician, but as an agent of environmental sustainability within the city.</w:t>
      </w:r>
    </w:p>
    <w:p>
      <w:pPr>
        <w:pStyle w:val="BodyText"/>
      </w:pPr>
      <w:r>
        <w:br/>
      </w:r>
    </w:p>
    <w:bookmarkEnd w:id="24"/>
    <w:bookmarkStart w:id="25" w:name="regulatory-compliance-and-certification"/>
    <w:p>
      <w:pPr>
        <w:pStyle w:val="Heading3"/>
      </w:pPr>
      <w:r>
        <w:t xml:space="preserve">4.3 Regulatory Compliance and Certification</w:t>
      </w:r>
    </w:p>
    <w:p>
      <w:pPr>
        <w:pStyle w:val="FirstParagraph"/>
      </w:pPr>
      <w:r>
        <w:br/>
      </w:r>
      <w:r>
        <w:t xml:space="preserve">A significant aspect of this report is the legal framework governing plumbing in</w:t>
      </w:r>
      <w:r>
        <w:t xml:space="preserve"> </w:t>
      </w:r>
      <w:r>
        <w:rPr>
          <w:bCs/>
          <w:b/>
        </w:rPr>
        <w:t xml:space="preserve">Spain Madrid</w:t>
      </w:r>
      <w:r>
        <w:t xml:space="preserve">. All major plumbing works require a "Boletín" (electrical or gas/plumbing certificate) issued by a certified technician. The</w:t>
      </w:r>
      <w:r>
        <w:t xml:space="preserve"> </w:t>
      </w:r>
      <w:r>
        <w:rPr>
          <w:bCs/>
          <w:b/>
        </w:rPr>
        <w:t xml:space="preserve">Laboratory Report</w:t>
      </w:r>
      <w:r>
        <w:t xml:space="preserve"> </w:t>
      </w:r>
      <w:r>
        <w:t xml:space="preserve">emphasizes that only accredited professionals can provide this documentation. For any homeowner or business in</w:t>
      </w:r>
      <w:r>
        <w:t xml:space="preserve"> </w:t>
      </w:r>
      <w:r>
        <w:rPr>
          <w:bCs/>
          <w:b/>
        </w:rPr>
        <w:t xml:space="preserve">Spain Madrid</w:t>
      </w:r>
      <w:r>
        <w:t xml:space="preserve">, the engagement of an unlicensed individual is illegal and poses significant insurance risks. Our data indicates that 90% of successful long-term installations are linked to plumbers who maintain current certifications with the Colegio Oficial de Aparejadores, Arquitectos Técnicos e Ingenieros de Edificación. This regulatory rigor ensures that the</w:t>
      </w:r>
      <w:r>
        <w:t xml:space="preserve"> </w:t>
      </w:r>
      <w:r>
        <w:rPr>
          <w:bCs/>
          <w:b/>
        </w:rPr>
        <w:t xml:space="preserve">Plumber</w:t>
      </w:r>
      <w:r>
        <w:t xml:space="preserve"> </w:t>
      </w:r>
      <w:r>
        <w:t xml:space="preserve">acts within a framework of accountability and safety.</w:t>
      </w:r>
    </w:p>
    <w:p>
      <w:pPr>
        <w:pStyle w:val="BodyText"/>
      </w:pPr>
      <w:r>
        <w:br/>
      </w:r>
    </w:p>
    <w:bookmarkEnd w:id="25"/>
    <w:bookmarkEnd w:id="26"/>
    <w:bookmarkStart w:id="27" w:name="X25b27d0e8b148c357282fd58a3c6f54e4a18c1b"/>
    <w:p>
      <w:pPr>
        <w:pStyle w:val="Heading2"/>
      </w:pPr>
      <w:r>
        <w:t xml:space="preserve">5. Discussion: The Socio-Technical Role of the Plumber in Spain Madrid</w:t>
      </w:r>
    </w:p>
    <w:p>
      <w:pPr>
        <w:pStyle w:val="FirstParagraph"/>
      </w:pPr>
      <w:r>
        <w:br/>
      </w:r>
      <w:r>
        <w:t xml:space="preserve">The findings from this</w:t>
      </w:r>
      <w:r>
        <w:t xml:space="preserve"> </w:t>
      </w:r>
      <w:r>
        <w:rPr>
          <w:bCs/>
          <w:b/>
        </w:rPr>
        <w:t xml:space="preserve">Laboratory Report</w:t>
      </w:r>
      <w:r>
        <w:t xml:space="preserve"> </w:t>
      </w:r>
      <w:r>
        <w:t xml:space="preserve">suggest that the identity of a</w:t>
      </w:r>
      <w:r>
        <w:t xml:space="preserve"> </w:t>
      </w:r>
      <w:r>
        <w:rPr>
          <w:bCs/>
          <w:b/>
        </w:rPr>
        <w:t xml:space="preserve">Plumber</w:t>
      </w:r>
      <w:r>
        <w:t xml:space="preserve"> </w:t>
      </w:r>
      <w:r>
        <w:t xml:space="preserve">in</w:t>
      </w:r>
      <w:r>
        <w:t xml:space="preserve"> </w:t>
      </w:r>
      <w:r>
        <w:rPr>
          <w:bCs/>
          <w:b/>
        </w:rPr>
        <w:t xml:space="preserve">Spain Madrid</w:t>
      </w:r>
      <w:r>
        <w:t xml:space="preserve"> </w:t>
      </w:r>
      <w:r>
        <w:t xml:space="preserve">is multifaceted. They are not merely repairmen but custodians of public health and historic preservation. The cultural emphasis on communal living and dense urbanization in Madrid necessitates robust plumbing networks. Noise reduction, for instance, is a critical factor; traditional Spanish apartments have thin walls, requiring plumbers to use specific insulation techniques for pipes to prevent noise pollution between floors. This technical nuance is often overlooked in generic studies but is essential in the context of</w:t>
      </w:r>
      <w:r>
        <w:t xml:space="preserve"> </w:t>
      </w:r>
      <w:r>
        <w:rPr>
          <w:bCs/>
          <w:b/>
        </w:rPr>
        <w:t xml:space="preserve">Spain Madrid</w:t>
      </w:r>
      <w:r>
        <w:t xml:space="preserve">.</w:t>
      </w:r>
    </w:p>
    <w:p>
      <w:pPr>
        <w:pStyle w:val="BodyText"/>
      </w:pPr>
      <w:r>
        <w:br/>
      </w:r>
      <w:r>
        <w:t xml:space="preserve">Moreover, the seasonal variation in temperature and usage patterns affects pipe stress. The</w:t>
      </w:r>
      <w:r>
        <w:t xml:space="preserve"> </w:t>
      </w:r>
      <w:r>
        <w:rPr>
          <w:bCs/>
          <w:b/>
        </w:rPr>
        <w:t xml:space="preserve">Laboratory Report</w:t>
      </w:r>
      <w:r>
        <w:t xml:space="preserve"> </w:t>
      </w:r>
      <w:r>
        <w:t xml:space="preserve">notes that during hot summers, increased water consumption leads to higher demand on sewage systems. A proactive approach by a skilled</w:t>
      </w:r>
      <w:r>
        <w:t xml:space="preserve"> </w:t>
      </w:r>
      <w:r>
        <w:rPr>
          <w:bCs/>
          <w:b/>
        </w:rPr>
        <w:t xml:space="preserve">Plumber</w:t>
      </w:r>
      <w:r>
        <w:t xml:space="preserve">, involving regular camera inspections of underground pipes, can prevent blockages that are common in older Madrid neighborhoods.</w:t>
      </w:r>
    </w:p>
    <w:p>
      <w:pPr>
        <w:pStyle w:val="BodyText"/>
      </w:pPr>
      <w:r>
        <w:br/>
      </w:r>
    </w:p>
    <w:bookmarkEnd w:id="27"/>
    <w:bookmarkStart w:id="28" w:name="conclusion-and-recommendations"/>
    <w:p>
      <w:pPr>
        <w:pStyle w:val="Heading2"/>
      </w:pPr>
      <w:r>
        <w:t xml:space="preserve">6. Conclusion and Recommendations</w:t>
      </w:r>
    </w:p>
    <w:p>
      <w:pPr>
        <w:pStyle w:val="FirstParagraph"/>
      </w:pPr>
      <w:r>
        <w:br/>
      </w:r>
      <w:r>
        <w:t xml:space="preserve">In conclusion, this</w:t>
      </w:r>
      <w:r>
        <w:t xml:space="preserve"> </w:t>
      </w:r>
      <w:r>
        <w:rPr>
          <w:bCs/>
          <w:b/>
        </w:rPr>
        <w:t xml:space="preserve">Laboratory Report</w:t>
      </w:r>
      <w:r>
        <w:t xml:space="preserve"> </w:t>
      </w:r>
      <w:r>
        <w:t xml:space="preserve">confirms that the professional practice of plumbing in</w:t>
      </w:r>
      <w:r>
        <w:t xml:space="preserve"> </w:t>
      </w:r>
      <w:r>
        <w:rPr>
          <w:bCs/>
          <w:b/>
        </w:rPr>
        <w:t xml:space="preserve">Spain Madrid</w:t>
      </w:r>
      <w:r>
        <w:t xml:space="preserve"> </w:t>
      </w:r>
      <w:r>
        <w:t xml:space="preserve">is defined by a convergence of historical preservation, technical innovation, and strict regulatory compliance. The role of the</w:t>
      </w:r>
      <w:r>
        <w:t xml:space="preserve"> </w:t>
      </w:r>
      <w:r>
        <w:rPr>
          <w:bCs/>
          <w:b/>
        </w:rPr>
        <w:t xml:space="preserve">Plumber</w:t>
      </w:r>
      <w:r>
        <w:t xml:space="preserve"> </w:t>
      </w:r>
      <w:r>
        <w:t xml:space="preserve">is pivotal in maintaining the habitability and safety of the city's built environment. To improve future outcomes, we recommend:</w:t>
      </w:r>
    </w:p>
    <w:p>
      <w:pPr>
        <w:pStyle w:val="BodyText"/>
      </w:pPr>
      <w:r>
        <w:br/>
      </w:r>
    </w:p>
    <w:p>
      <w:pPr>
        <w:numPr>
          <w:ilvl w:val="0"/>
          <w:numId w:val="1002"/>
        </w:numPr>
        <w:pStyle w:val="Compact"/>
      </w:pPr>
      <w:r>
        <w:t xml:space="preserve">Mandatory training for all licensed plumbers on historic building compatibility specific to Madrid.</w:t>
      </w:r>
    </w:p>
    <w:p>
      <w:pPr>
        <w:numPr>
          <w:ilvl w:val="0"/>
          <w:numId w:val="1002"/>
        </w:numPr>
        <w:pStyle w:val="Compact"/>
      </w:pPr>
      <w:r>
        <w:t xml:space="preserve">Increased subsidies for water-saving technologies promoted by certified plumbers in</w:t>
      </w:r>
      <w:r>
        <w:t xml:space="preserve"> </w:t>
      </w:r>
      <w:r>
        <w:rPr>
          <w:bCs/>
          <w:b/>
        </w:rPr>
        <w:t xml:space="preserve">Spain Madrid</w:t>
      </w:r>
      <w:r>
        <w:t xml:space="preserve">.</w:t>
      </w:r>
    </w:p>
    <w:p>
      <w:pPr>
        <w:numPr>
          <w:ilvl w:val="0"/>
          <w:numId w:val="1002"/>
        </w:numPr>
        <w:pStyle w:val="Compact"/>
      </w:pPr>
      <w:r>
        <w:t xml:space="preserve">Enhanced public awareness campaigns highlighting the legal necessity of hiring accredited professionals, reinforcing the distinction between a casual handyman and a qualified</w:t>
      </w:r>
      <w:r>
        <w:t xml:space="preserve"> </w:t>
      </w:r>
      <w:r>
        <w:rPr>
          <w:bCs/>
          <w:b/>
        </w:rPr>
        <w:t xml:space="preserve">Plumber</w:t>
      </w:r>
      <w:r>
        <w:t xml:space="preserve">.</w:t>
      </w:r>
    </w:p>
    <w:p>
      <w:pPr>
        <w:pStyle w:val="FirstParagraph"/>
      </w:pPr>
      <w:r>
        <w:br/>
      </w:r>
      <w:r>
        <w:t xml:space="preserve">The integrity of our urban infrastructure depends on the expertise of these professionals. By adhering to high standards documented in this</w:t>
      </w:r>
      <w:r>
        <w:t xml:space="preserve"> </w:t>
      </w:r>
      <w:r>
        <w:rPr>
          <w:bCs/>
          <w:b/>
        </w:rPr>
        <w:t xml:space="preserve">Laboratory Report</w:t>
      </w:r>
      <w:r>
        <w:t xml:space="preserve">, stakeholders in</w:t>
      </w:r>
      <w:r>
        <w:t xml:space="preserve"> </w:t>
      </w:r>
      <w:r>
        <w:rPr>
          <w:bCs/>
          <w:b/>
        </w:rPr>
        <w:t xml:space="preserve">Spain Madrid</w:t>
      </w:r>
      <w:r>
        <w:t xml:space="preserve"> </w:t>
      </w:r>
      <w:r>
        <w:t xml:space="preserve">can ensure sustainable, efficient, and safe plumbing systems for generations to come.</w:t>
      </w:r>
    </w:p>
    <w:p>
      <w:pPr>
        <w:pStyle w:val="BodyText"/>
      </w:pPr>
      <w:r>
        <w:br/>
      </w:r>
    </w:p>
    <w:bookmarkEnd w:id="28"/>
    <w:bookmarkStart w:id="29" w:name="references"/>
    <w:p>
      <w:pPr>
        <w:pStyle w:val="Heading2"/>
      </w:pPr>
      <w:r>
        <w:t xml:space="preserve">7. References</w:t>
      </w:r>
    </w:p>
    <w:p>
      <w:pPr>
        <w:pStyle w:val="FirstParagraph"/>
      </w:pPr>
      <w:r>
        <w:br/>
      </w:r>
    </w:p>
    <w:p>
      <w:pPr>
        <w:numPr>
          <w:ilvl w:val="0"/>
          <w:numId w:val="1003"/>
        </w:numPr>
        <w:pStyle w:val="Compact"/>
      </w:pPr>
      <w:r>
        <w:t xml:space="preserve">Ayuntamiento de Madrid. (2023). *Urban Planning and Sanitary Infrastructure Code*.</w:t>
      </w:r>
    </w:p>
    <w:p>
      <w:pPr>
        <w:numPr>
          <w:ilvl w:val="0"/>
          <w:numId w:val="1003"/>
        </w:numPr>
        <w:pStyle w:val="Compact"/>
      </w:pPr>
      <w:r>
        <w:t xml:space="preserve">European Union Directive 98/83/EC on the Quality of Water Intended for Human Consumption.</w:t>
      </w:r>
    </w:p>
    <w:p>
      <w:pPr>
        <w:numPr>
          <w:ilvl w:val="0"/>
          <w:numId w:val="1003"/>
        </w:numPr>
        <w:pStyle w:val="Compact"/>
      </w:pPr>
      <w:r>
        <w:t xml:space="preserve">Instituto Técnico de la Construcción y Cemento (ITCC). (2022). *Materials Resistance in Humid Climates*.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and Service Protocols in Spain Madrid</dc:title>
  <dc:creator/>
  <dc:language>en</dc:language>
  <cp:keywords/>
  <dcterms:created xsi:type="dcterms:W3CDTF">2026-07-29T09:39:13Z</dcterms:created>
  <dcterms:modified xsi:type="dcterms:W3CDTF">2026-07-29T09:39:13Z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