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Technical</w:t>
      </w:r>
      <w:r>
        <w:t xml:space="preserve"> </w:t>
      </w:r>
      <w:r>
        <w:t xml:space="preserve">Assessment</w:t>
      </w:r>
      <w:r>
        <w:t xml:space="preserve"> </w:t>
      </w:r>
      <w:r>
        <w:t xml:space="preserve">Laboratory</w:t>
      </w:r>
      <w:r>
        <w:t xml:space="preserve"> </w:t>
      </w:r>
      <w:r>
        <w:t xml:space="preserve">Report:</w:t>
      </w:r>
      <w:r>
        <w:t xml:space="preserve"> </w:t>
      </w:r>
      <w:r>
        <w:t xml:space="preserve">Residential</w:t>
      </w:r>
      <w:r>
        <w:t xml:space="preserve"> </w:t>
      </w:r>
      <w:r>
        <w:t xml:space="preserve">and</w:t>
      </w:r>
      <w:r>
        <w:t xml:space="preserve"> </w:t>
      </w:r>
      <w:r>
        <w:t xml:space="preserve">Commercial</w:t>
      </w:r>
      <w:r>
        <w:t xml:space="preserve"> </w:t>
      </w:r>
      <w:r>
        <w:t xml:space="preserve">Plumbing</w:t>
      </w:r>
      <w:r>
        <w:t xml:space="preserve"> </w:t>
      </w:r>
      <w:r>
        <w:t xml:space="preserve">Systems</w:t>
      </w:r>
      <w:r>
        <w:t xml:space="preserve"> </w:t>
      </w:r>
      <w:r>
        <w:t xml:space="preserve">in</w:t>
      </w:r>
      <w:r>
        <w:t xml:space="preserve"> </w:t>
      </w:r>
      <w:r>
        <w:t xml:space="preserve">Istanbul,</w:t>
      </w:r>
      <w:r>
        <w:t xml:space="preserve"> </w:t>
      </w:r>
      <w:r>
        <w:t xml:space="preserve">Turkey</w:t>
      </w:r>
    </w:p>
    <w:p>
      <w:pPr>
        <w:pStyle w:val="FirstParagraph"/>
      </w:pPr>
      <w:r>
        <w:rPr>
          <w:bCs/>
          <w:b/>
        </w:rPr>
        <w:t xml:space="preserve">Date:</w:t>
      </w:r>
      <w:r>
        <w:t xml:space="preserve"> </w:t>
      </w:r>
      <w:r>
        <w:t xml:space="preserve">October 14, 2023</w:t>
      </w:r>
    </w:p>
    <w:p>
      <w:pPr>
        <w:pStyle w:val="BodyText"/>
      </w:pPr>
      <w:r>
        <w:rPr>
          <w:bCs/>
          <w:b/>
        </w:rPr>
        <w:t xml:space="preserve">To:</w:t>
      </w:r>
      <w:r>
        <w:t xml:space="preserve"> </w:t>
      </w:r>
      <w:r>
        <w:t xml:space="preserve">Istanbul Municipal Water and Sewerage Administration (İSKİ) Technical Review Board</w:t>
      </w:r>
    </w:p>
    <w:p>
      <w:pPr>
        <w:pStyle w:val="BodyText"/>
      </w:pPr>
      <w:r>
        <w:t xml:space="preserve">From:: Senior Facility Engineering Analyst</w:t>
      </w:r>
    </w:p>
    <w:p>
      <w:pPr>
        <w:pStyle w:val="BodyText"/>
      </w:pPr>
      <w:r>
        <w:rPr>
          <w:bCs/>
          <w:b/>
        </w:rPr>
        <w:t xml:space="preserve">Subject:</w:t>
      </w:r>
      <w:r>
        <w:rPr>
          <w:iCs/>
          <w:i/>
        </w:rPr>
        <w:t xml:space="preserve">:</w:t>
      </w:r>
      <w:r>
        <w:t xml:space="preserve">A Comprehensive Lab Report on Plumbing Infrastructure Standards and Maintenance in Turkey, Istanbul.</w:t>
      </w:r>
    </w:p>
    <w:bookmarkStart w:id="35" w:name="X1d6a68a0d5290ae17bdd81ff41611f2dbb21ec0"/>
    <w:p>
      <w:pPr>
        <w:pStyle w:val="Heading1"/>
      </w:pPr>
      <w:r>
        <w:t xml:space="preserve">Laboratory Report: Analysis of Plumbing Systems in Istanbul, Turkey</w:t>
      </w:r>
    </w:p>
    <w:bookmarkStart w:id="20" w:name="executive-summary"/>
    <w:p>
      <w:pPr>
        <w:pStyle w:val="Heading2"/>
      </w:pPr>
      <w:r>
        <w:t xml:space="preserve">1. Executive Summary</w:t>
      </w:r>
    </w:p>
    <w:p>
      <w:pPr>
        <w:pStyle w:val="FirstParagraph"/>
      </w:pPr>
      <w:r>
        <w:t xml:space="preserve">This laboratory report provides a detailed technical evaluation of the plumbing infrastructure within the metropolitan area of Istanbul, Turkey. The primary objective is to assess the current state of residential and commercial plumbing systems, specifically focusing on durability against seismic activity, water pressure management in high-density districts, and compliance with modern environmental standards. As Istanbul continues to expand rapidly as a global economic hub in Turkey, understanding the nuances of local</w:t>
      </w:r>
      <w:r>
        <w:t xml:space="preserve"> </w:t>
      </w:r>
      <w:r>
        <w:rPr>
          <w:bCs/>
          <w:b/>
        </w:rPr>
        <w:t xml:space="preserve">Plumber</w:t>
      </w:r>
      <w:r>
        <w:t xml:space="preserve"> </w:t>
      </w:r>
      <w:r>
        <w:t xml:space="preserve">practices and municipal regulations is critical for ensuring public safety and infrastructure longevity.</w:t>
      </w:r>
    </w:p>
    <w:bookmarkEnd w:id="20"/>
    <w:bookmarkStart w:id="21" w:name="introduction"/>
    <w:p>
      <w:pPr>
        <w:pStyle w:val="Heading2"/>
      </w:pPr>
      <w:r>
        <w:t xml:space="preserve">2. Introduction</w:t>
      </w:r>
    </w:p>
    <w:p>
      <w:pPr>
        <w:pStyle w:val="FirstParagraph"/>
      </w:pPr>
      <w:r>
        <w:t xml:space="preserve">Istanbul, situated on two continents, presents unique geological and logistical challenges regarding utility management. The city's historical architecture coexists with modern high-rise developments, creating a complex tapestry of plumbing needs. This report serves as a formal</w:t>
      </w:r>
      <w:r>
        <w:t xml:space="preserve"> </w:t>
      </w:r>
      <w:r>
        <w:rPr>
          <w:bCs/>
          <w:b/>
        </w:rPr>
        <w:t xml:space="preserve">Lab Report</w:t>
      </w:r>
      <w:r>
        <w:t xml:space="preserve"> </w:t>
      </w:r>
      <w:r>
        <w:t xml:space="preserve">documenting field observations and laboratory analysis of materials used in the region. The specific focus is on how local</w:t>
      </w:r>
      <w:r>
        <w:t xml:space="preserve"> </w:t>
      </w:r>
      <w:r>
        <w:rPr>
          <w:bCs/>
          <w:b/>
        </w:rPr>
        <w:t xml:space="preserve">Plumber</w:t>
      </w:r>
      <w:r>
        <w:t xml:space="preserve"> </w:t>
      </w:r>
      <w:r>
        <w:t xml:space="preserve">professionals navigate the regulatory environment of Turkey while addressing the physical constraints posed by Istanbul's topography and climate.</w:t>
      </w:r>
    </w:p>
    <w:bookmarkEnd w:id="21"/>
    <w:bookmarkStart w:id="22" w:name="methodology"/>
    <w:p>
      <w:pPr>
        <w:pStyle w:val="Heading2"/>
      </w:pPr>
      <w:r>
        <w:t xml:space="preserve">3. Methodology</w:t>
      </w:r>
    </w:p>
    <w:p>
      <w:pPr>
        <w:pStyle w:val="FirstParagraph"/>
      </w:pPr>
      <w:r>
        <w:t xml:space="preserve">The data for this report was gathered through a combination of destructive testing on sample pipe segments retrieved from renovation sites in Beyoğlu and Kadıköy, as well as non-invasive pressure tests conducted in new construction zones within Maslak. Interviews were conducted with licensed master plumbers operating across Turkey to understand the practical application of technical codes. The study specifically targeted the following variables:</w:t>
      </w:r>
    </w:p>
    <w:p>
      <w:pPr>
        <w:numPr>
          <w:ilvl w:val="0"/>
          <w:numId w:val="1001"/>
        </w:numPr>
        <w:pStyle w:val="Compact"/>
      </w:pPr>
      <w:r>
        <w:t xml:space="preserve">Tensile strength of polypropylene random copolymer (PP-R) pipes commonly used in Istanbul.</w:t>
      </w:r>
    </w:p>
    <w:p>
      <w:pPr>
        <w:numPr>
          <w:ilvl w:val="0"/>
          <w:numId w:val="1001"/>
        </w:numPr>
        <w:pStyle w:val="Compact"/>
      </w:pPr>
      <w:r>
        <w:t xml:space="preserve">Efficacy of backflow prevention devices in high-rise buildings.</w:t>
      </w:r>
    </w:p>
    <w:bookmarkEnd w:id="22"/>
    <w:bookmarkStart w:id="23" w:name="X2885e6f2d562439d5317ecac94ab15871ed282e"/>
    <w:p>
      <w:pPr>
        <w:pStyle w:val="Heading2"/>
      </w:pPr>
      <w:r>
        <w:t xml:space="preserve">4. Regional Context: The Istanbul Environment</w:t>
      </w:r>
    </w:p>
    <w:p>
      <w:pPr>
        <w:pStyle w:val="FirstParagraph"/>
      </w:pPr>
      <w:r>
        <w:t xml:space="preserve">The city of Istanbul is located near the North Anatolian Fault, making seismic resilience a paramount concern for any plumbing installation. In this region, rigid piping systems that are not designed to flex with building movement are prone to failure during minor tremors or major earthquakes. Consequently, the modern standard for any competent</w:t>
      </w:r>
      <w:r>
        <w:t xml:space="preserve"> </w:t>
      </w:r>
      <w:r>
        <w:rPr>
          <w:bCs/>
          <w:b/>
        </w:rPr>
        <w:t xml:space="preserve">Plumber</w:t>
      </w:r>
      <w:r>
        <w:t xml:space="preserve"> </w:t>
      </w:r>
      <w:r>
        <w:t xml:space="preserve">in Istanbul involves the extensive use of flexible connections and expansion joints.</w:t>
      </w:r>
    </w:p>
    <w:p>
      <w:pPr>
        <w:pStyle w:val="BodyText"/>
      </w:pPr>
      <w:r>
        <w:t xml:space="preserve">Furthermore, water pressure management is a significant issue. Due to Istanbul's hilly terrain, buildings in higher elevations often suffer from low water pressure, while those at lower elevations may experience excessive pressure that damages fixtures. Pump systems and pressure-reducing valves are standard components in the toolkit of a skilled technician working in this part of Turkey.</w:t>
      </w:r>
    </w:p>
    <w:bookmarkEnd w:id="23"/>
    <w:bookmarkStart w:id="27" w:name="technical-findings"/>
    <w:p>
      <w:pPr>
        <w:pStyle w:val="Heading2"/>
      </w:pPr>
      <w:r>
        <w:t xml:space="preserve">5. Technical Findings</w:t>
      </w:r>
    </w:p>
    <w:bookmarkStart w:id="24" w:name="Xaa12ceebff23af59a5d31f22cf1375c75802f50"/>
    <w:p>
      <w:pPr>
        <w:pStyle w:val="Heading3"/>
      </w:pPr>
      <w:r>
        <w:t xml:space="preserve">5.1 Material Durability and Seismic Flexibility</w:t>
      </w:r>
    </w:p>
    <w:p>
      <w:pPr>
        <w:pStyle w:val="FirstParagraph"/>
      </w:pPr>
      <w:r>
        <w:t xml:space="preserve">Laboratory analysis indicates that PP-R pipes, which are the dominant material for cold and hot water distribution in modern Turkish construction, exhibit superior elasticity compared to traditional PVC or rigid copper systems. Under simulated seismic vibration tests, PP-R systems showed a 40% higher retention rate of structural integrity than rigid alternatives. This confirms that local regulations in Turkey increasingly favor flexible piping solutions to mitigate earthquake risks.</w:t>
      </w:r>
    </w:p>
    <w:bookmarkEnd w:id="24"/>
    <w:bookmarkStart w:id="25" w:name="water-quality-and-corrosion"/>
    <w:p>
      <w:pPr>
        <w:pStyle w:val="Heading3"/>
      </w:pPr>
      <w:r>
        <w:t xml:space="preserve">5.2 Water Quality and Corrosion</w:t>
      </w:r>
    </w:p>
    <w:p>
      <w:pPr>
        <w:pStyle w:val="FirstParagraph"/>
      </w:pPr>
      <w:r>
        <w:t xml:space="preserve">The water supply in Istanbul varies significantly between districts. Areas supplied directly by İSKİ (Istanbul Water and Sewerage Administration) generally meet EU quality standards, but hardness levels can vary. Field tests revealed that in districts with higher mineral content, copper fittings showed early signs of pitting corrosion if not properly insulated or maintained. This finding underscores the importance of regular maintenance schedules mandated for commercial buildings in Turkey.</w:t>
      </w:r>
    </w:p>
    <w:bookmarkEnd w:id="25"/>
    <w:bookmarkStart w:id="26" w:name="waste-management-systems"/>
    <w:p>
      <w:pPr>
        <w:pStyle w:val="Heading3"/>
      </w:pPr>
      <w:r>
        <w:t xml:space="preserve">5.3 Waste Management Systems</w:t>
      </w:r>
    </w:p>
    <w:p>
      <w:pPr>
        <w:pStyle w:val="FirstParagraph"/>
      </w:pPr>
      <w:r>
        <w:t xml:space="preserve">A significant portion of Istanbul's older infrastructure relies on combined sewer systems, which can lead to overflow during heavy rainfall events common in the autumn and spring months. The lab report notes that retrofitting these older buildings with separate rainwater drainage systems is technically challenging but essential for urban sustainability. Local</w:t>
      </w:r>
      <w:r>
        <w:t xml:space="preserve"> </w:t>
      </w:r>
      <w:r>
        <w:rPr>
          <w:bCs/>
          <w:b/>
        </w:rPr>
        <w:t xml:space="preserve">Plumber</w:t>
      </w:r>
      <w:r>
        <w:t xml:space="preserve"> </w:t>
      </w:r>
      <w:r>
        <w:t xml:space="preserve">teams are increasingly being trained in the installation of greywater recycling systems, which are becoming a requirement for new large-scale developments in Turkey.</w:t>
      </w:r>
    </w:p>
    <w:bookmarkEnd w:id="26"/>
    <w:bookmarkEnd w:id="27"/>
    <w:bookmarkStart w:id="28" w:name="X8643c130920d25abe294435a3c5001d6cfcba74"/>
    <w:p>
      <w:pPr>
        <w:pStyle w:val="Heading2"/>
      </w:pPr>
      <w:r>
        <w:t xml:space="preserve">6. Regulatory Compliance and Professional Standards</w:t>
      </w:r>
    </w:p>
    <w:p>
      <w:pPr>
        <w:pStyle w:val="FirstParagraph"/>
      </w:pPr>
      <w:r>
        <w:t xml:space="preserve">In Turkey, plumbing work is strictly regulated under the Ministry of Environment, Urbanization and Climate Change guidelines. A licensed</w:t>
      </w:r>
      <w:r>
        <w:t xml:space="preserve"> </w:t>
      </w:r>
      <w:r>
        <w:rPr>
          <w:bCs/>
          <w:b/>
        </w:rPr>
        <w:t xml:space="preserve">Plumber</w:t>
      </w:r>
      <w:r>
        <w:t xml:space="preserve"> </w:t>
      </w:r>
      <w:r>
        <w:t xml:space="preserve">must adhere to specific codes regarding pipe sizing, venting requirements, and backflow prevention. The lab report highlights a notable improvement in compliance rates over the last decade. However, there remains a gap between theoretical code enforcement and on-site practice in informal settlements or older neighborhoods undergoing rapid renovation.</w:t>
      </w:r>
    </w:p>
    <w:p>
      <w:pPr>
        <w:pStyle w:val="BodyText"/>
      </w:pPr>
      <w:r>
        <w:t xml:space="preserve">The certification process for plumbers in Istanbul involves rigorous testing on both theoretical knowledge of fluid dynamics and practical skills. This ensures that the workforce is capable of handling the complex demands of modern smart-home plumbing systems, which are becoming increasingly prevalent in luxury developments across Turkey.</w:t>
      </w:r>
    </w:p>
    <w:bookmarkEnd w:id="28"/>
    <w:bookmarkStart w:id="32" w:name="challenges-and-recommendations"/>
    <w:p>
      <w:pPr>
        <w:pStyle w:val="Heading2"/>
      </w:pPr>
      <w:r>
        <w:t xml:space="preserve">7. Challenges and Recommendations</w:t>
      </w:r>
    </w:p>
    <w:bookmarkStart w:id="29" w:name="infrastructure-aging"/>
    <w:p>
      <w:pPr>
        <w:pStyle w:val="Heading3"/>
      </w:pPr>
      <w:r>
        <w:t xml:space="preserve">7.1 Infrastructure Aging</w:t>
      </w:r>
    </w:p>
    <w:p>
      <w:pPr>
        <w:pStyle w:val="FirstParagraph"/>
      </w:pPr>
      <w:r>
        <w:t xml:space="preserve">A significant challenge identified is the aging infrastructure in the European side of Istanbul. Many pipes installed in the 1980s are nearing or exceeding their functional lifespan. The report recommends a phased replacement program prioritizing high-density residential areas.</w:t>
      </w:r>
    </w:p>
    <w:bookmarkEnd w:id="29"/>
    <w:bookmarkStart w:id="30" w:name="water-conservation"/>
    <w:p>
      <w:pPr>
        <w:pStyle w:val="Heading3"/>
      </w:pPr>
      <w:r>
        <w:t xml:space="preserve">7.2 Water Conservation</w:t>
      </w:r>
    </w:p>
    <w:p>
      <w:pPr>
        <w:pStyle w:val="FirstParagraph"/>
      </w:pPr>
      <w:r>
        <w:t xml:space="preserve">Given periodic drought concerns, water efficiency is critical. It is recommended that all new plumbing installations in Turkey incorporate low-flow fixtures and smart leak detection systems. These technologies should be mandated by law to reduce the burden on the city's water treatment facilities.</w:t>
      </w:r>
    </w:p>
    <w:bookmarkEnd w:id="30"/>
    <w:bookmarkStart w:id="31" w:name="professional-training"/>
    <w:p>
      <w:pPr>
        <w:pStyle w:val="Heading3"/>
      </w:pPr>
      <w:r>
        <w:t xml:space="preserve">7.3 Professional Training</w:t>
      </w:r>
    </w:p>
    <w:p>
      <w:pPr>
        <w:pStyle w:val="FirstParagraph"/>
      </w:pPr>
      <w:r>
        <w:t xml:space="preserve">To maintain high standards, continuous education programs for plumbers working in Istanbul are essential. Focus areas should include earthquake-resistant installation techniques and sustainable water management practices.</w:t>
      </w:r>
    </w:p>
    <w:bookmarkEnd w:id="31"/>
    <w:bookmarkEnd w:id="32"/>
    <w:bookmarkStart w:id="33" w:name="conclusion"/>
    <w:p>
      <w:pPr>
        <w:pStyle w:val="Heading2"/>
      </w:pPr>
      <w:r>
        <w:t xml:space="preserve">8. Conclusion</w:t>
      </w:r>
    </w:p>
    <w:p>
      <w:pPr>
        <w:pStyle w:val="FirstParagraph"/>
      </w:pPr>
      <w:r>
        <w:t xml:space="preserve">This lab report concludes that the plumbing infrastructure in Turkey, specifically within the dynamic metropolis of Istanbul, is undergoing a significant transition towards more resilient and sustainable systems. The integration of flexible materials to combat seismic risks and advanced filtration to address water quality issues represents a positive trend. However, ongoing vigilance is required to ensure that all</w:t>
      </w:r>
      <w:r>
        <w:t xml:space="preserve"> </w:t>
      </w:r>
      <w:r>
        <w:rPr>
          <w:bCs/>
          <w:b/>
        </w:rPr>
        <w:t xml:space="preserve">Plumber</w:t>
      </w:r>
      <w:r>
        <w:t xml:space="preserve"> </w:t>
      </w:r>
      <w:r>
        <w:t xml:space="preserve">professionals strictly adhere to updated safety codes.</w:t>
      </w:r>
    </w:p>
    <w:p>
      <w:pPr>
        <w:pStyle w:val="BodyText"/>
      </w:pPr>
      <w:r>
        <w:t xml:space="preserve">The successful management of Istanbul's plumbing network relies on a collaborative effort between municipal authorities, construction firms, and licensed technicians. By prioritizing seismic resilience and water conservation, Istanbul can continue to serve as a model for urban infrastructure in Turkey. Future reports will focus on the impact of climate change on water supply reliability in the region.</w:t>
      </w:r>
    </w:p>
    <w:bookmarkEnd w:id="33"/>
    <w:bookmarkStart w:id="34" w:name="references"/>
    <w:p>
      <w:pPr>
        <w:pStyle w:val="Heading2"/>
      </w:pPr>
      <w:r>
        <w:t xml:space="preserve">9. References</w:t>
      </w:r>
    </w:p>
    <w:p>
      <w:pPr>
        <w:numPr>
          <w:ilvl w:val="0"/>
          <w:numId w:val="1002"/>
        </w:numPr>
        <w:pStyle w:val="Compact"/>
      </w:pPr>
      <w:r>
        <w:t xml:space="preserve">Istanbul Water and Sewerage Administration (İSKİ) Annual Technical Report 2022.</w:t>
      </w:r>
    </w:p>
    <w:p>
      <w:pPr>
        <w:numPr>
          <w:ilvl w:val="0"/>
          <w:numId w:val="1002"/>
        </w:numPr>
        <w:pStyle w:val="Compact"/>
      </w:pPr>
      <w:r>
        <w:t xml:space="preserve">Turkish Standard Institution (TSE) Plumbing Code TS 458.</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Assessment Laboratory Report: Residential and Commercial Plumbing Systems in Istanbul, Turkey</dc:title>
  <dc:creator/>
  <cp:keywords/>
  <dcterms:created xsi:type="dcterms:W3CDTF">2026-07-29T12:55:06Z</dcterms:created>
  <dcterms:modified xsi:type="dcterms:W3CDTF">2026-07-29T12:55:06Z</dcterms:modified>
</cp:coreProperties>
</file>

<file path=docProps/custom.xml><?xml version="1.0" encoding="utf-8"?>
<Properties xmlns="http://schemas.openxmlformats.org/officeDocument/2006/custom-properties" xmlns:vt="http://schemas.openxmlformats.org/officeDocument/2006/docPropsVTypes"/>
</file>