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Laboratory Report ID:</w:t>
      </w:r>
      <w:r>
        <w:t xml:space="preserve"> </w:t>
      </w:r>
      <w:r>
        <w:t xml:space="preserve">POL-LON-2023-UK</w:t>
      </w:r>
      <w:r>
        <w:br/>
      </w:r>
      <w:r>
        <w:rPr>
          <w:bCs/>
          <w:b/>
        </w:rPr>
        <w:t xml:space="preserve">Date of Analysis:</w:t>
      </w:r>
      <w:r>
        <w:t xml:space="preserve"> </w:t>
      </w:r>
      <w:r>
        <w:t xml:space="preserve">October 26, 2023</w:t>
      </w:r>
      <w:r>
        <w:br/>
      </w:r>
      <w:r>
        <w:rPr>
          <w:bCs/>
          <w:b/>
        </w:rPr>
        <w:t xml:space="preserve">Jurisdiction:</w:t>
      </w:r>
      <w:r>
        <w:t xml:space="preserve"> </w:t>
      </w:r>
      <w:r>
        <w:t xml:space="preserve">United Kingdom London Metropolitan Police District</w:t>
      </w:r>
      <w:r>
        <w:br/>
      </w:r>
    </w:p>
    <w:p>
      <w:pPr>
        <w:pStyle w:val="BodyText"/>
      </w:pPr>
      <w:r>
        <w:t xml:space="preserve">:</w:t>
      </w:r>
      <w:r>
        <w:t xml:space="preserve"> </w:t>
      </w:r>
      <w:r>
        <w:t xml:space="preserve">Police Officer</w:t>
      </w:r>
      <w:r>
        <w:br/>
      </w:r>
    </w:p>
    <w:p>
      <w:pPr>
        <w:pStyle w:val="BodyText"/>
      </w:pPr>
      <w:r>
        <w:t xml:space="preserve">Laboratory Report: Operational Analysis of the Police Officer in United Kingdom London</w:t>
      </w:r>
    </w:p>
    <w:bookmarkStart w:id="20" w:name="executive-summary-and-introduction"/>
    <w:p>
      <w:pPr>
        <w:pStyle w:val="Heading2"/>
      </w:pPr>
      <w:r>
        <w:t xml:space="preserve">1.0 Executive Summary and Introduction</w:t>
      </w:r>
    </w:p>
    <w:p>
      <w:pPr>
        <w:pStyle w:val="FirstParagraph"/>
      </w:pPr>
      <w:r>
        <w:t xml:space="preserve">This document serves as a comprehensive laboratory report analyzing the role, operational environment, and procedural frameworks governing the modern police officer within the jurisdiction of United Kingdom London. While traditional "laboratory" settings imply physical scientific experimentation, this report treats law enforcement operations as a complex sociological and behavioral science experiment conducted on an urban scale. The primary subject of this analysis is the</w:t>
      </w:r>
      <w:r>
        <w:t xml:space="preserve"> </w:t>
      </w:r>
      <w:r>
        <w:t xml:space="preserve">Police Officer</w:t>
      </w:r>
      <w:r>
        <w:t xml:space="preserve">, specifically those operating under the Metropolitan Police Service in</w:t>
      </w:r>
      <w:r>
        <w:t xml:space="preserve"> </w:t>
      </w:r>
      <w:r>
        <w:t xml:space="preserve">United Kingdom London</w:t>
      </w:r>
      <w:r>
        <w:t xml:space="preserve">.</w:t>
      </w:r>
    </w:p>
    <w:p>
      <w:pPr>
        <w:pStyle w:val="BodyText"/>
      </w:pPr>
      <w:r>
        <w:t xml:space="preserve">The objective of this report is to deconstruct the multifaceted duties, legal constraints, and psychological demands placed upon police officers. By examining data regarding crime reduction strategies, community engagement protocols, and emergency response metrics within one of the world's most densely populated capitals, we aim to establish a baseline for understanding effective policing in a high-stakes metropolitan environment.</w:t>
      </w:r>
    </w:p>
    <w:bookmarkEnd w:id="20"/>
    <w:bookmarkStart w:id="23" w:name="X119acdfb7e800e288a018dedc7100d4b2fae331"/>
    <w:p>
      <w:pPr>
        <w:pStyle w:val="Heading2"/>
      </w:pPr>
      <w:r>
        <w:t xml:space="preserve">2.0 Operational Context: United Kingdom London</w:t>
      </w:r>
    </w:p>
    <w:p>
      <w:pPr>
        <w:pStyle w:val="FirstParagraph"/>
      </w:pPr>
      <w:r>
        <w:t xml:space="preserve">The environment of United Kingdom London presents unique challenges that differ significantly from rural or suburban policing contexts. As the capital city, it hosts a diverse population, significant international tourism, and complex infrastructure including the Underground railway system and major financial hubs such as the City of London.</w:t>
      </w:r>
    </w:p>
    <w:bookmarkStart w:id="21" w:name="jurisdictional-complexity"/>
    <w:p>
      <w:pPr>
        <w:pStyle w:val="Heading3"/>
      </w:pPr>
      <w:r>
        <w:t xml:space="preserve">2.1 Jurisdictional Complexity</w:t>
      </w:r>
    </w:p>
    <w:p>
      <w:pPr>
        <w:pStyle w:val="FirstParagraph"/>
      </w:pPr>
      <w:r>
        <w:t xml:space="preserve">The term United Kingdom London in this report refers primarily to Greater London. Policing is largely administered by the Metropolitan Police Service (the Met), which operates under distinct statutory powers derived from UK legislation such as the Police Act 1996 and the Criminal Justice Act. The density of population requires a highly mobile and visible</w:t>
      </w:r>
      <w:r>
        <w:t xml:space="preserve"> </w:t>
      </w:r>
      <w:r>
        <w:t xml:space="preserve">Police Officer</w:t>
      </w:r>
      <w:r>
        <w:t xml:space="preserve"> </w:t>
      </w:r>
      <w:r>
        <w:t xml:space="preserve">presence, leading to a high volume of citizen interactions daily.</w:t>
      </w:r>
    </w:p>
    <w:bookmarkEnd w:id="21"/>
    <w:bookmarkStart w:id="22" w:name="technological-integration"/>
    <w:p>
      <w:pPr>
        <w:pStyle w:val="Heading3"/>
      </w:pPr>
      <w:r>
        <w:t xml:space="preserve">2.2 Technological Integration</w:t>
      </w:r>
    </w:p>
    <w:p>
      <w:pPr>
        <w:pStyle w:val="FirstParagraph"/>
      </w:pPr>
      <w:r>
        <w:t xml:space="preserve">In this "laboratory" setting, technology plays a pivotal role. Body-worn video (BWV), facial recognition surveillance systems, and predictive policing algorithms are frequently employed by officers in United Kingdom London. These tools serve as both evidence collection devices and deterrents, altering the dynamic between the officer and the public.</w:t>
      </w:r>
    </w:p>
    <w:bookmarkEnd w:id="22"/>
    <w:bookmarkEnd w:id="23"/>
    <w:bookmarkStart w:id="24" w:name="subject-profile-the-police-officer"/>
    <w:p>
      <w:pPr>
        <w:pStyle w:val="Heading2"/>
      </w:pPr>
      <w:r>
        <w:t xml:space="preserve">3.0 Subject Profile: The Police Officer</w:t>
      </w:r>
    </w:p>
    <w:p>
      <w:pPr>
        <w:pStyle w:val="FirstParagraph"/>
      </w:pPr>
      <w:r>
        <w:t xml:space="preserve">The central variable in this report is the individual police officer. In United Kingdom London, officers are required to maintain strict adherence to the Code of Ethics established by Her Majesty's Inspectorate of Constabulary and Fire &amp; Rescue Services (HMICFRS). The profile of a modern</w:t>
      </w:r>
      <w:r>
        <w:t xml:space="preserve"> </w:t>
      </w:r>
      <w:r>
        <w:t xml:space="preserve">Police Officer</w:t>
      </w:r>
      <w:r>
        <w:t xml:space="preserve"> </w:t>
      </w:r>
      <w:r>
        <w:t xml:space="preserve">includes:</w:t>
      </w:r>
    </w:p>
    <w:p>
      <w:pPr>
        <w:numPr>
          <w:ilvl w:val="0"/>
          <w:numId w:val="1001"/>
        </w:numPr>
        <w:pStyle w:val="Compact"/>
      </w:pPr>
      <w:r>
        <w:rPr>
          <w:bCs/>
          <w:b/>
        </w:rPr>
        <w:t xml:space="preserve">Legal Authority:</w:t>
      </w:r>
      <w:r>
        <w:t xml:space="preserve"> </w:t>
      </w:r>
      <w:r>
        <w:t xml:space="preserve">Understanding powers under the Police and Criminal Evidence Act 1984 (PACE), including stop and search protocols, arrest procedures, and detention rights.</w:t>
      </w:r>
    </w:p>
    <w:p>
      <w:pPr>
        <w:numPr>
          <w:ilvl w:val="0"/>
          <w:numId w:val="1001"/>
        </w:numPr>
        <w:pStyle w:val="Compact"/>
      </w:pPr>
      <w:r>
        <w:rPr>
          <w:bCs/>
          <w:b/>
        </w:rPr>
        <w:t xml:space="preserve">Duty of Care:</w:t>
      </w:r>
      <w:r>
        <w:t xml:space="preserve"> </w:t>
      </w:r>
      <w:r>
        <w:t xml:space="preserve">A paramount responsibility to protect life, prevent crime, apprehend offenders, and preserve order. This duty is non-negotiable for any officer in United Kingdom London.</w:t>
      </w:r>
    </w:p>
    <w:p>
      <w:pPr>
        <w:numPr>
          <w:ilvl w:val="0"/>
          <w:numId w:val="1001"/>
        </w:numPr>
        <w:pStyle w:val="Compact"/>
      </w:pPr>
      <w:r>
        <w:rPr>
          <w:bCs/>
          <w:b/>
        </w:rPr>
        <w:t xml:space="preserve">Mental Resilience:</w:t>
      </w:r>
      <w:r>
        <w:t xml:space="preserve"> </w:t>
      </w:r>
      <w:r>
        <w:t xml:space="preserve">Given the high-pressure nature of city policing, officers must demonstrate psychological stability when dealing with traumatic incidents ranging from violent crime to suicide prevention.</w:t>
      </w:r>
    </w:p>
    <w:p>
      <w:pPr>
        <w:pStyle w:val="FirstParagraph"/>
      </w:pPr>
      <w:r>
        <w:t xml:space="preserve">The interaction style of the police officer is critical. In United Kingdom London, community trust is fragile; therefore, communication skills and de-escalation tactics are as vital as physical intervention capabilities. The report notes that successful officers adapt their behavior based on the specific borough or neighborhood dynamics within the city.</w:t>
      </w:r>
    </w:p>
    <w:bookmarkEnd w:id="24"/>
    <w:bookmarkStart w:id="28" w:name="X3998ec1f59e520a811a92cf981b925f046ee33f"/>
    <w:p>
      <w:pPr>
        <w:pStyle w:val="Heading2"/>
      </w:pPr>
      <w:r>
        <w:t xml:space="preserve">4.0 Experimental Observations: Key Policing Pillars</w:t>
      </w:r>
    </w:p>
    <w:bookmarkStart w:id="25" w:name="public-order-and-riot-control"/>
    <w:p>
      <w:pPr>
        <w:pStyle w:val="Heading3"/>
      </w:pPr>
      <w:r>
        <w:t xml:space="preserve">4.1 Public Order and Riot Control</w:t>
      </w:r>
    </w:p>
    <w:p>
      <w:pPr>
        <w:pStyle w:val="FirstParagraph"/>
      </w:pPr>
      <w:r>
        <w:t xml:space="preserve">London frequently hosts large-scale public demonstrations, strikes, and cultural events. The laboratory observations indicate that police officers must be trained in crowd dynamics to maintain order without excessive force. In United Kingdom London, the balance between freedom of assembly and public safety is constantly tested. Officers utilize non-violent communication strategies first, resorting to tactical formations only when necessary.</w:t>
      </w:r>
    </w:p>
    <w:bookmarkEnd w:id="25"/>
    <w:bookmarkStart w:id="26" w:name="counter-terrorism-and-security"/>
    <w:p>
      <w:pPr>
        <w:pStyle w:val="Heading3"/>
      </w:pPr>
      <w:r>
        <w:t xml:space="preserve">4.2 Counter-Terrorism and Security</w:t>
      </w:r>
    </w:p>
    <w:p>
      <w:pPr>
        <w:pStyle w:val="FirstParagraph"/>
      </w:pPr>
      <w:r>
        <w:t xml:space="preserve">A significant portion of police resources in United Kingdom London is dedicated to counter-terrorism efforts (Operation Temperer). The modern police officer must be vigilant for suspicious activities while maintaining a normalcy bias to avoid causing public panic. This dual requirement creates a high-stress cognitive load for the individual officer, requiring rigorous training and continuous assessment.</w:t>
      </w:r>
    </w:p>
    <w:bookmarkEnd w:id="26"/>
    <w:bookmarkStart w:id="27" w:name="community-policing-initiatives"/>
    <w:p>
      <w:pPr>
        <w:pStyle w:val="Heading3"/>
      </w:pPr>
      <w:r>
        <w:t xml:space="preserve">4.3 Community Policing Initiatives</w:t>
      </w:r>
    </w:p>
    <w:p>
      <w:pPr>
        <w:pStyle w:val="FirstParagraph"/>
      </w:pPr>
      <w:r>
        <w:t xml:space="preserve">The efficacy of the police officer is heavily measured by community feedback. Initiatives such as Neighborhood Policing Teams aim to embed officers within local communities. This approach allows for intelligence gathering at a granular level, enabling proactive rather than reactive policing. Data suggests that areas in United Kingdom London with strong community officer presence see reduced rates of anti-social behavior.</w:t>
      </w:r>
    </w:p>
    <w:bookmarkEnd w:id="27"/>
    <w:bookmarkEnd w:id="28"/>
    <w:bookmarkStart w:id="29" w:name="ethical-and-legal-considerations"/>
    <w:p>
      <w:pPr>
        <w:pStyle w:val="Heading2"/>
      </w:pPr>
      <w:r>
        <w:t xml:space="preserve">5.0 Ethical and Legal Considerations</w:t>
      </w:r>
    </w:p>
    <w:p>
      <w:pPr>
        <w:pStyle w:val="FirstParagraph"/>
      </w:pPr>
      <w:r>
        <w:t xml:space="preserve">All actions taken by a police officer in United Kingdom London are subject to strict legal scrutiny. The use of force must be proportionate, necessary, and reasonable. This report highlights several key ethical frameworks:</w:t>
      </w:r>
    </w:p>
    <w:p>
      <w:pPr>
        <w:numPr>
          <w:ilvl w:val="0"/>
          <w:numId w:val="1002"/>
        </w:numPr>
        <w:pStyle w:val="Compact"/>
      </w:pPr>
      <w:r>
        <w:rPr>
          <w:bCs/>
          <w:b/>
        </w:rPr>
        <w:t xml:space="preserve">Human Rights Act 1998:</w:t>
      </w:r>
      <w:r>
        <w:t xml:space="preserve"> </w:t>
      </w:r>
      <w:r>
        <w:t xml:space="preserve">Officers must respect Article 5 (Right to Liberty) and Article 6 (Right to a Fair Trial). Any breach can lead to serious disciplinary action or legal prosecution.</w:t>
      </w:r>
    </w:p>
    <w:p>
      <w:pPr>
        <w:numPr>
          <w:ilvl w:val="0"/>
          <w:numId w:val="1002"/>
        </w:numPr>
        <w:pStyle w:val="Compact"/>
      </w:pPr>
      <w:r>
        <w:rPr>
          <w:bCs/>
          <w:b/>
        </w:rPr>
        <w:t xml:space="preserve">Data Protection:</w:t>
      </w:r>
      <w:r>
        <w:t xml:space="preserve"> </w:t>
      </w:r>
      <w:r>
        <w:t xml:space="preserve">With the rise of digital evidence, officers must ensure that data collected is stored securely and used only for lawful purposes, adhering to GDPR standards within the UK framework.</w:t>
      </w:r>
    </w:p>
    <w:p>
      <w:pPr>
        <w:pStyle w:val="FirstParagraph"/>
      </w:pPr>
      <w:r>
        <w:t xml:space="preserve">The transparency of these operations is monitored by the Independent Office for Police Conduct (IOPC). This oversight mechanism ensures accountability and maintains public confidence in the integrity of the police force in United Kingdom London.</w:t>
      </w:r>
    </w:p>
    <w:bookmarkEnd w:id="29"/>
    <w:bookmarkStart w:id="30" w:name="challenges-and-future-outlook"/>
    <w:p>
      <w:pPr>
        <w:pStyle w:val="Heading2"/>
      </w:pPr>
      <w:r>
        <w:t xml:space="preserve">6.0 Challenges and Future Outlook</w:t>
      </w:r>
    </w:p>
    <w:p>
      <w:pPr>
        <w:pStyle w:val="FirstParagraph"/>
      </w:pPr>
      <w:r>
        <w:t xml:space="preserve">The laboratory analysis identifies several emerging challenges for police officers in United Kingdom London:</w:t>
      </w:r>
    </w:p>
    <w:p>
      <w:pPr>
        <w:pStyle w:val="BodyText"/>
      </w:pPr>
      <w:r>
        <w:rPr>
          <w:bCs/>
          <w:b/>
        </w:rPr>
        <w:t xml:space="preserve">Risk Factor</w:t>
      </w:r>
    </w:p>
    <w:bookmarkEnd w:id="30"/>
    <w:p>
      <w:pPr>
        <w:pStyle w:val="BodyText"/>
      </w:pPr>
      <w:r>
        <w:rPr>
          <w:bCs/>
          <w:b/>
        </w:rPr>
        <w:t xml:space="preserve">Description</w:t>
      </w:r>
    </w:p>
    <w:p>
      <w:pPr>
        <w:pStyle w:val="BodyText"/>
      </w:pPr>
      <w:r>
        <w:rPr>
          <w:bCs/>
          <w:b/>
        </w:rPr>
        <w:t xml:space="preserve">Mitigation Strategy</w:t>
      </w:r>
    </w:p>
    <w:p>
      <w:pPr>
        <w:pStyle w:val="BodyText"/>
      </w:pPr>
      <w:r>
        <w:t xml:space="preserve">Funding Constraints</w:t>
      </w:r>
    </w:p>
    <w:p>
      <w:pPr>
        <w:pStyle w:val="BodyText"/>
      </w:pPr>
      <w:r>
        <w:t xml:space="preserve">Budget cuts affecting recruitment and equipment.</w:t>
      </w:r>
    </w:p>
    <w:p>
      <w:pPr>
        <w:pStyle w:val="BodyText"/>
      </w:pPr>
      <w:r>
        <w:t xml:space="preserve">Prioritization of high-risk areas and community partnerships.</w:t>
      </w:r>
    </w:p>
    <w:p>
      <w:pPr>
        <w:pStyle w:val="BodyText"/>
      </w:pPr>
      <w:r>
        <w:t xml:space="preserve">Digital Crime</w:t>
      </w:r>
    </w:p>
    <w:p>
      <w:pPr>
        <w:pStyle w:val="BodyText"/>
      </w:pPr>
      <w:r>
        <w:t xml:space="preserve">sle, the future of the police officer in United Kingdom London depends on adaptation. As criminal methodologies evolve, so too must the tactical approaches and legal knowledge of individual officers. Continuous professional development is essential to ensure that every member of the force remains competent in dealing with modern threats while upholding democratic values.</w:t>
      </w:r>
    </w:p>
    <w:bookmarkStart w:id="31" w:name="conclusion"/>
    <w:p>
      <w:pPr>
        <w:pStyle w:val="Heading2"/>
      </w:pPr>
      <w:r>
        <w:t xml:space="preserve">7.0 Conclusion</w:t>
      </w:r>
    </w:p>
    <w:p>
      <w:pPr>
        <w:pStyle w:val="FirstParagraph"/>
      </w:pPr>
      <w:r>
        <w:t xml:space="preserve">In conclusion, this laboratory report establishes that the police officer is a critical component of public safety infrastructure within United Kingdom London. The role has evolved from simple law enforcement to a complex blend of social work, emergency response, and intelligence gathering. The success of policing operations in this region relies heavily on the ability of officers to navigate legal complexities, maintain community trust, and adapt to technological advancements.</w:t>
      </w:r>
    </w:p>
    <w:p>
      <w:pPr>
        <w:pStyle w:val="BodyText"/>
      </w:pPr>
      <w:r>
        <w:t xml:space="preserve">The findings underscore that effective policing is not merely about reaction but about proactive engagement and ethical consistency. For the United Kingdom London context specifically, where diversity and density are defining features, the police officer must act as a bridge between law enforcement authority and public service. Future research should focus on longitudinal studies regarding mental health outcomes for officers in high-volume districts to further optimize support systems.</w:t>
      </w:r>
    </w:p>
    <w:bookmarkEnd w:id="31"/>
    <w:p>
      <w:r>
        <w:pict>
          <v:rect style="width:0;height:1.5pt" o:hralign="center" o:hrstd="t" o:hr="t"/>
        </w:pict>
      </w:r>
    </w:p>
    <w:p>
      <w:pPr>
        <w:pStyle w:val="FirstParagraph"/>
      </w:pPr>
      <w:r>
        <w:rPr>
          <w:iCs/>
          <w:i/>
        </w:rPr>
        <w:t xml:space="preserve">This document was generated for analytical purposes regarding the operational framework of the United Kingdom London Police Force. All references to 'Police Officer' and 'United Kingdom London' are intended to provide a structured overview of contemporary policing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Analysis of the Police Officer in United Kingdom London</dc:title>
  <dc:creator/>
  <dc:language>en</dc:language>
  <cp:keywords/>
  <dcterms:created xsi:type="dcterms:W3CDTF">2026-07-29T19:53:18Z</dcterms:created>
  <dcterms:modified xsi:type="dcterms:W3CDTF">2026-07-29T19:53:18Z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