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Australia</w:t>
      </w:r>
      <w:r>
        <w:t xml:space="preserve"> </w:t>
      </w:r>
      <w:r>
        <w:t xml:space="preserve">Brisbane</w:t>
      </w:r>
    </w:p>
    <w:bookmarkStart w:id="31" w:name="Xb2d02cbea9d45b605f4dce41a39a1fc67979a5b"/>
    <w:p>
      <w:pPr>
        <w:pStyle w:val="Heading1"/>
      </w:pPr>
      <w:r>
        <w:t xml:space="preserve">Laboratory Analysis Report: The Morphology and Function of the Politician in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Sociopolitical Behavioral Study</w:t>
      </w:r>
      <w:r>
        <w:br/>
      </w:r>
      <w:r>
        <w:rPr>
          <w:bCs/>
          <w:b/>
        </w:rPr>
        <w:t xml:space="preserve">Laboratory Location:</w:t>
      </w:r>
      <w:r>
        <w:t xml:space="preserve"> </w:t>
      </w:r>
      <w:r>
        <w:t xml:space="preserve">Australia Brisbane Metropolitan Region</w:t>
      </w:r>
      <w:r>
        <w:br/>
      </w:r>
      <w:r>
        <w:br/>
      </w:r>
      <w:r>
        <w:rPr>
          <w:iCs/>
          <w:i/>
        </w:rPr>
        <w:t xml:space="preserve">This Lab Report details a comprehensive field observation and analytical study of the "Politician" subject. The investigation focuses specifically on the unique environmental conditions present in Australia Brisbane, examining how local geographic, cultural, and climatic factors influence political behavior, communication styles, and policy prioritization.</w:t>
      </w:r>
    </w:p>
    <w:bookmarkStart w:id="20" w:name="introduction"/>
    <w:p>
      <w:pPr>
        <w:pStyle w:val="Heading2"/>
      </w:pPr>
      <w:r>
        <w:t xml:space="preserve">1. Introduction</w:t>
      </w:r>
    </w:p>
    <w:p>
      <w:pPr>
        <w:pStyle w:val="FirstParagraph"/>
      </w:pPr>
      <w:r>
        <w:t xml:space="preserve">The purpose of this laboratory investigation is to deconstruct the role of the politician within the specific ecosystem of Australia Brisbane. While political theory provides a general framework for understanding governance, it often fails to account for regional nuances. In this context, "Australia Brisbane" serves not merely as a geographic coordinate but as a distinct experimental variable. The city’s unique position as the capital of Queensland, its subtropical climate, its rapid demographic growth, and its distinct cultural identity create a pressure cooker environment that shapes the behavior of elected officials differently than in Sydney or Melbourne.</w:t>
      </w:r>
    </w:p>
    <w:p>
      <w:pPr>
        <w:pStyle w:val="BodyText"/>
      </w:pPr>
      <w:r>
        <w:t xml:space="preserve">The primary objective is to determine how the physical and social landscape of Australia Brisbane dictates the operational mechanics of a politician. We hypothesize that politicians operating in this region exhibit higher adaptability, a stronger emphasis on environmental stewardship due to climate vulnerability, and a more informal communication style driven by the local "fair go" ethos.</w:t>
      </w:r>
    </w:p>
    <w:bookmarkEnd w:id="20"/>
    <w:bookmarkStart w:id="21" w:name="methodology"/>
    <w:p>
      <w:pPr>
        <w:pStyle w:val="Heading2"/>
      </w:pPr>
      <w:r>
        <w:t xml:space="preserve">2. Methodology</w:t>
      </w:r>
    </w:p>
    <w:p>
      <w:pPr>
        <w:pStyle w:val="FirstParagraph"/>
      </w:pPr>
      <w:r>
        <w:t xml:space="preserve">Data collection for this Lab Report was conducted over a six-month period within the Australia Brisbane region. The methods employed included:</w:t>
      </w:r>
    </w:p>
    <w:p>
      <w:pPr>
        <w:numPr>
          <w:ilvl w:val="0"/>
          <w:numId w:val="1001"/>
        </w:numPr>
        <w:pStyle w:val="Compact"/>
      </w:pPr>
      <w:r>
        <w:rPr>
          <w:bCs/>
          <w:b/>
        </w:rPr>
        <w:t xml:space="preserve">OBSERVATION:</w:t>
      </w:r>
      <w:r>
        <w:t xml:space="preserve"> </w:t>
      </w:r>
      <w:r>
        <w:t xml:space="preserve">Direct monitoring of parliamentary sessions at Parliament House in Brisbane and local council meetings across key suburbs such as South Bank, Fortitude Valley, and the CBD.</w:t>
      </w:r>
    </w:p>
    <w:p>
      <w:pPr>
        <w:numPr>
          <w:ilvl w:val="0"/>
          <w:numId w:val="1001"/>
        </w:numPr>
        <w:pStyle w:val="Compact"/>
      </w:pPr>
      <w:r>
        <w:rPr>
          <w:bCs/>
          <w:b/>
        </w:rPr>
        <w:t xml:space="preserve">SURVEYING:</w:t>
      </w:r>
      <w:r>
        <w:t xml:space="preserve"> </w:t>
      </w:r>
      <w:r>
        <w:t xml:space="preserve">Analysis of public discourse through town hall meetings held in various Brisbane neighborhoods to gauge voter sentiment regarding housing affordability, flood mitigation, and infrastructure development.</w:t>
      </w:r>
    </w:p>
    <w:p>
      <w:pPr>
        <w:numPr>
          <w:ilvl w:val="0"/>
          <w:numId w:val="1001"/>
        </w:numPr>
        <w:pStyle w:val="Compact"/>
      </w:pPr>
      <w:r>
        <w:rPr>
          <w:bCs/>
          <w:b/>
        </w:rPr>
        <w:t xml:space="preserve">CASE STUDIES:</w:t>
      </w:r>
      <w:r>
        <w:t xml:space="preserve"> </w:t>
      </w:r>
      <w:r>
        <w:t xml:space="preserve">Examination of recent legislative outcomes related to the Brisbane River management systems and the Gold Coast-Highway corridor expansions.</w:t>
      </w:r>
    </w:p>
    <w:p>
      <w:pPr>
        <w:pStyle w:val="FirstParagraph"/>
      </w:pPr>
      <w:r>
        <w:t xml:space="preserve">The "Politician" subject was defined as any individual holding elected office at the local, state (Queensland Parliament), or federal level while maintaining their primary constituency within Australia Brisbane. This multi-layered approach ensures a holistic view of how political pressure manifests in this specific locale.</w:t>
      </w:r>
    </w:p>
    <w:bookmarkEnd w:id="21"/>
    <w:bookmarkStart w:id="25" w:name="X8dbf64cd657f28ebf7be449affc3766ed78a933"/>
    <w:p>
      <w:pPr>
        <w:pStyle w:val="Heading2"/>
      </w:pPr>
      <w:r>
        <w:t xml:space="preserve">3. Experimental Conditions: The Australia Brisbane Environment</w:t>
      </w:r>
    </w:p>
    <w:p>
      <w:pPr>
        <w:pStyle w:val="FirstParagraph"/>
      </w:pPr>
      <w:r>
        <w:t xml:space="preserve">To understand the politician, one must first understand the laboratory conditions. The environment of Australia Brisbane presents unique stressors that directly impact political strategy.</w:t>
      </w:r>
    </w:p>
    <w:bookmarkStart w:id="22" w:name="climatic-vulnerability"/>
    <w:p>
      <w:pPr>
        <w:pStyle w:val="Heading3"/>
      </w:pPr>
      <w:r>
        <w:t xml:space="preserve">3.1 Climatic Vulnerability</w:t>
      </w:r>
    </w:p>
    <w:p>
      <w:pPr>
        <w:pStyle w:val="FirstParagraph"/>
      </w:pPr>
      <w:r>
        <w:t xml:space="preserve">Brisbane’s subtropical climate is a dominant variable. The city is prone to severe flooding events, such as those experienced in 2011 and more recently in 2022. Consequently, the modern politician in Australia Brisbane cannot afford to ignore environmental policy. Their "species" has evolved to prioritize resilience infrastructure. A politician who ignores flood mitigation data risks immediate electoral extinction.</w:t>
      </w:r>
    </w:p>
    <w:bookmarkEnd w:id="22"/>
    <w:bookmarkStart w:id="23" w:name="urban-density-and-growth"/>
    <w:p>
      <w:pPr>
        <w:pStyle w:val="Heading3"/>
      </w:pPr>
      <w:r>
        <w:t xml:space="preserve">3.2 Urban Density and Growth</w:t>
      </w:r>
    </w:p>
    <w:p>
      <w:pPr>
        <w:pStyle w:val="FirstParagraph"/>
      </w:pPr>
      <w:r>
        <w:t xml:space="preserve">Brisbane is one of the fastest-growing cities in Australia. This rapid expansion creates intense pressure regarding housing supply, public transport reliability (specifically the Cross River Rail project), and urban heat island effects. The politician here must act as both an engineer of infrastructure and a mediator of community displacement.</w:t>
      </w:r>
    </w:p>
    <w:bookmarkEnd w:id="23"/>
    <w:bookmarkStart w:id="24" w:name="cultural-informality"/>
    <w:p>
      <w:pPr>
        <w:pStyle w:val="Heading3"/>
      </w:pPr>
      <w:r>
        <w:t xml:space="preserve">3.3 Cultural Informality</w:t>
      </w:r>
    </w:p>
    <w:p>
      <w:pPr>
        <w:pStyle w:val="FirstParagraph"/>
      </w:pPr>
      <w:r>
        <w:t xml:space="preserve">Culturally, Brisbane is known for a more relaxed demeanor compared to other Australian capitals. This "Aussie larrikin" influence means that overly formal or bureaucratic language often fails to resonate with the electorate. The successful politician in this laboratory adapts their tone to be accessible, humorous, and direct.</w:t>
      </w:r>
    </w:p>
    <w:bookmarkEnd w:id="24"/>
    <w:bookmarkEnd w:id="25"/>
    <w:bookmarkStart w:id="26" w:name="Xe57b8fb7d7a4746d085318900bcdc522afe69b0"/>
    <w:p>
      <w:pPr>
        <w:pStyle w:val="Heading2"/>
      </w:pPr>
      <w:r>
        <w:t xml:space="preserve">4. Observations: Behavioral Patterns of the Politician</w:t>
      </w:r>
    </w:p>
    <w:p>
      <w:pPr>
        <w:pStyle w:val="FirstParagraph"/>
      </w:pPr>
      <w:r>
        <w:t xml:space="preserve">The analysis reveals several distinct behavioral traits exhibited by politicians in Australia Brisbane:</w:t>
      </w:r>
    </w:p>
    <w:p>
      <w:pPr>
        <w:pStyle w:val="BodyText"/>
      </w:pPr>
      <w:r>
        <w:t xml:space="preserve">Trait</w:t>
      </w:r>
    </w:p>
    <w:bookmarkEnd w:id="26"/>
    <w:p>
      <w:pPr>
        <w:pStyle w:val="BodyText"/>
      </w:pPr>
      <w:r>
        <w:t xml:space="preserve">Description</w:t>
      </w:r>
    </w:p>
    <w:p>
      <w:pPr>
        <w:pStyle w:val="BodyText"/>
      </w:pPr>
      <w:r>
        <w:rPr>
          <w:bCs/>
          <w:b/>
          <w:bCs/>
          <w:b/>
        </w:rPr>
        <w:t xml:space="preserve">Evidence from Field Lab (Australia Brisbane)</w:t>
      </w:r>
      <w:r>
        <w:t xml:space="preserve">&gt;/td&gt;&gt;/tr&gt;&gt;/thead&gt;</w:t>
      </w:r>
    </w:p>
    <w:p>
      <w:pPr>
        <w:pStyle w:val="BodyText"/>
      </w:pPr>
      <w:r>
        <w:t xml:space="preserve">"Local First" Advocacy</w:t>
      </w:r>
    </w:p>
    <w:p>
      <w:pPr>
        <w:pStyle w:val="BodyText"/>
      </w:pPr>
      <w:r>
        <w:t xml:space="preserve">A tendency to prioritize local Brisbane issues over national party directives.</w:t>
      </w:r>
    </w:p>
    <w:p>
      <w:pPr>
        <w:pStyle w:val="BodyText"/>
      </w:pPr>
      <w:r>
        <w:t xml:space="preserve">Increased scrutiny of state funding allocations for the South East Queensland region during federal debates.</w:t>
      </w:r>
    </w:p>
    <w:p>
      <w:pPr>
        <w:pStyle w:val="BodyText"/>
      </w:pPr>
      <w:r>
        <w:t xml:space="preserve">Trait</w:t>
      </w:r>
    </w:p>
    <w:p>
      <w:pPr>
        <w:pStyle w:val="BodyText"/>
      </w:pPr>
      <w:r>
        <w:t xml:space="preserve">Description</w:t>
      </w:r>
    </w:p>
    <w:p>
      <w:pPr>
        <w:pStyle w:val="BodyText"/>
      </w:pPr>
      <w:r>
        <w:t xml:space="preserve">&gt;/h2&gt;&gt;/div&gt;&gt;</w:t>
      </w:r>
    </w:p>
    <w:bookmarkStart w:id="27" w:name="X0ab7a86c81c90ad480d29d03e017c56d3dd04ce"/>
    <w:p>
      <w:pPr>
        <w:pStyle w:val="Heading3"/>
      </w:pPr>
      <w:r>
        <w:t xml:space="preserve">Moderate Conservatism in Social Policy, Progressive in Environmentalism</w:t>
      </w:r>
    </w:p>
    <w:p>
      <w:pPr>
        <w:pStyle w:val="FirstParagraph"/>
      </w:pPr>
      <w:r>
        <w:t xml:space="preserve">A unique dichotomy observed is that while social policies may lean conservative, environmental policies are aggressively progressive. This is a survival mechanism driven by the visible impact of climate change on Brisbane’s lifestyle and economy.</w:t>
      </w:r>
    </w:p>
    <w:p>
      <w:pPr>
        <w:pStyle w:val="BodyText"/>
      </w:pPr>
      <w:r>
        <w:t xml:space="preserve">Furthermore, the "Town Hall" format remains prevalent in Australia Brisbane. Unlike larger metropolises where digital campaigning dominates, personal interaction with constituents in local parks and community centers remains a critical survival strategy for the politician. This reinforces a sense of accountability that is highly visible to voters.</w:t>
      </w:r>
    </w:p>
    <w:bookmarkEnd w:id="27"/>
    <w:bookmarkStart w:id="28" w:name="Xf4dc8c5e9e666a219db051da4a829dcd951f8fa"/>
    <w:p>
      <w:pPr>
        <w:pStyle w:val="Heading2"/>
      </w:pPr>
      <w:r>
        <w:t xml:space="preserve">5. Data Analysis: The Impact of Place on Policy</w:t>
      </w:r>
    </w:p>
    <w:p>
      <w:pPr>
        <w:pStyle w:val="FirstParagraph"/>
      </w:pPr>
      <w:r>
        <w:t xml:space="preserve">The correlation between the location "Australia Brisbane" and policy outcomes is statistically significant. For instance, housing legislation in this region has been more aggressively targeted at preventing speculative investment compared to other states. This is a direct response to the localized shortage of affordable rentals near university hubs like St Lucia and Milton.</w:t>
      </w:r>
    </w:p>
    <w:p>
      <w:pPr>
        <w:pStyle w:val="BodyText"/>
      </w:pPr>
      <w:r>
        <w:t xml:space="preserve">Additionally, transportation policy in Brisbane shows a marked shift towards integrated public transit. The politician here acts less as an ideologue and more as a project manager for infrastructure, recognizing that traffic congestion on the Logan and Gateway motorways directly correlates with voter dissatisfaction. The "Lab" results indicate that voters in Australia Brisbane punish politicians who fail to deliver tangible infrastructure improvements.</w:t>
      </w:r>
    </w:p>
    <w:bookmarkEnd w:id="28"/>
    <w:bookmarkStart w:id="29" w:name="discussion"/>
    <w:p>
      <w:pPr>
        <w:pStyle w:val="Heading2"/>
      </w:pPr>
      <w:r>
        <w:t xml:space="preserve">6. Discussion</w:t>
      </w:r>
    </w:p>
    <w:p>
      <w:pPr>
        <w:pStyle w:val="FirstParagraph"/>
      </w:pPr>
      <w:r>
        <w:t xml:space="preserve">The findings suggest that the "Politician" is not a monolithic entity but a variable that changes based on the laboratory environment. In Australia Brisbane, the politician must be a hybrid of environmental scientist, urban planner, and community friend.</w:t>
      </w:r>
    </w:p>
    <w:p>
      <w:pPr>
        <w:pStyle w:val="BodyText"/>
      </w:pPr>
      <w:r>
        <w:t xml:space="preserve">One limitation of this study is the transient nature of political mandates. However, the consistency in voter priorities—specifically regarding flooding and housing—suggests that these core drivers are stable over time. The informal culture of Brisbane also acts as a leveling mechanism; politicians who attempt to maintain an elitist facade often face rapid backlash in local media and social circles.</w:t>
      </w:r>
    </w:p>
    <w:bookmarkEnd w:id="29"/>
    <w:bookmarkStart w:id="30" w:name="conclusion"/>
    <w:p>
      <w:pPr>
        <w:pStyle w:val="Heading2"/>
      </w:pPr>
      <w:r>
        <w:t xml:space="preserve">7. Conclusion</w:t>
      </w:r>
    </w:p>
    <w:p>
      <w:pPr>
        <w:pStyle w:val="FirstParagraph"/>
      </w:pPr>
      <w:r>
        <w:t xml:space="preserve">&gt;/h3&gt;</w:t>
      </w:r>
    </w:p>
    <w:p>
      <w:pPr>
        <w:pStyle w:val="BodyText"/>
      </w:pPr>
      <w:r>
        <w:t xml:space="preserve">In conclusion, this Lab Report confirms that the behavior, strategy, and efficacy of a politician are deeply intertwined with their operating environment. The specific conditions of Australia Brisbane—characterized by climate vulnerability, rapid urbanization, and a distinct cultural informality—shape the modern political actor into one who must prioritize resilience and accessibility.</w:t>
      </w:r>
    </w:p>
    <w:p>
      <w:pPr>
        <w:pStyle w:val="BodyText"/>
      </w:pPr>
      <w:r>
        <w:t xml:space="preserve">&gt;/div&gt;</w:t>
      </w:r>
    </w:p>
    <w:p>
      <w:pPr>
        <w:pStyle w:val="BodyText"/>
      </w:pPr>
      <w:r>
        <w:t xml:space="preserve">For future studies, it is recommended to compare these findings with politicians in coastal regions of New South Wales to isolate specific Brisbane variables. However, for current governance in Australia Brisbane, the data clearly indicates that the politician who succeeds is one who listens to the river and respects the local community.</w:t>
      </w:r>
    </w:p>
    <w:p>
      <w:pPr>
        <w:pStyle w:val="BodyText"/>
      </w:pPr>
      <w:r>
        <w:t xml:space="preserve">&gt;/body&gt;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Politician in Australia Brisbane</dc:title>
  <dc:creator/>
  <dc:language>en</dc:language>
  <cp:keywords/>
  <dcterms:created xsi:type="dcterms:W3CDTF">2026-07-29T12:45:29Z</dcterms:created>
  <dcterms:modified xsi:type="dcterms:W3CDTF">2026-07-29T12:45:29Z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