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9" w:name="Xc66fe301d471627c28acbefc4b94af913164a65"/>
    <w:p>
      <w:pPr>
        <w:pStyle w:val="Heading1"/>
      </w:pPr>
      <w:r>
        <w:t xml:space="preserve">Lab Report Analysis of Political Actor Profiles in Chile Santiago</w:t>
      </w:r>
    </w:p>
    <w:p>
      <w:pPr>
        <w:pStyle w:val="FirstParagraph"/>
      </w:pPr>
      <w:r>
        <w:t xml:space="preserve">This Lab Report serves as an exhaustive analysis and evaluation of the political landscape within the specific context of</w:t>
      </w:r>
      <w:r>
        <w:t xml:space="preserve"> </w:t>
      </w:r>
      <w:r>
        <w:rPr>
          <w:bCs/>
          <w:b/>
        </w:rPr>
        <w:t xml:space="preserve">Santiago, Chile</w:t>
      </w:r>
      <w:r>
        <w:t xml:space="preserve">. The document focuses on dissecting the operational mechanics, ethical frameworks, and societal impacts associated with a modern</w:t>
      </w:r>
      <w:r>
        <w:t xml:space="preserve"> </w:t>
      </w:r>
      <w:r>
        <w:rPr>
          <w:bCs/>
          <w:b/>
        </w:rPr>
        <w:t xml:space="preserve">Politician</w:t>
      </w:r>
      <w:r>
        <w:t xml:space="preserve"> </w:t>
      </w:r>
      <w:r>
        <w:t xml:space="preserve">operating in this dynamic metropolitan hub.</w:t>
      </w:r>
    </w:p>
    <w:bookmarkStart w:id="20" w:name="introduction-and-objective"/>
    <w:p>
      <w:pPr>
        <w:pStyle w:val="Heading2"/>
      </w:pPr>
      <w:r>
        <w:t xml:space="preserve">1. Introduction and Objective</w:t>
      </w:r>
    </w:p>
    <w:p>
      <w:pPr>
        <w:pStyle w:val="FirstParagraph"/>
      </w:pPr>
      <w:r>
        <w:t xml:space="preserve">The objective of this Lab Report is to provide a comprehensive assessment of how a</w:t>
      </w:r>
      <w:r>
        <w:t xml:space="preserve"> </w:t>
      </w:r>
      <w:r>
        <w:rPr>
          <w:bCs/>
          <w:b/>
        </w:rPr>
        <w:t xml:space="preserve">Politician</w:t>
      </w:r>
      <w:r>
        <w:t xml:space="preserve">'s actions, strategies, and public interactions are perceived and measured within the unique socio-political environment of</w:t>
      </w:r>
      <w:r>
        <w:t xml:space="preserve"> </w:t>
      </w:r>
      <w:r>
        <w:rPr>
          <w:bCs/>
          <w:b/>
        </w:rPr>
        <w:t xml:space="preserve">Santiago, Chile</w:t>
      </w:r>
      <w:r>
        <w:t xml:space="preserve">. As the capital and primary center of governance for Chilean society, Santiago acts as a microcosm for national political trends. The study aims to define the criteria by which a</w:t>
      </w:r>
      <w:r>
        <w:t xml:space="preserve"> </w:t>
      </w:r>
      <w:r>
        <w:rPr>
          <w:bCs/>
          <w:b/>
        </w:rPr>
        <w:t xml:space="preserve">Politician</w:t>
      </w:r>
      <w:r>
        <w:t xml:space="preserve"> </w:t>
      </w:r>
      <w:r>
        <w:t xml:space="preserve">is evaluated in terms of legislative efficacy, community engagement, and transparency.</w:t>
      </w:r>
    </w:p>
    <w:bookmarkEnd w:id="20"/>
    <w:bookmarkStart w:id="21" w:name="Xdc69c007ab1b024d646986e6954143fdc10f83a"/>
    <w:p>
      <w:pPr>
        <w:pStyle w:val="Heading2"/>
      </w:pPr>
      <w:r>
        <w:t xml:space="preserve">2. Contextual Analysis of the Environment: Chile Santiago</w:t>
      </w:r>
    </w:p>
    <w:p>
      <w:pPr>
        <w:pStyle w:val="FirstParagraph"/>
      </w:pPr>
      <w:r>
        <w:rPr>
          <w:bCs/>
          <w:b/>
        </w:rPr>
        <w:t xml:space="preserve">Santiago, Chile</w:t>
      </w:r>
      <w:r>
        <w:t xml:space="preserve">, presents a complex backdrop for political study. The city is characterized by stark socioeconomic disparities, high levels of civic mobilization, and a growing demand for institutional reform following recent constitutional processes. In this environment, the role of any</w:t>
      </w:r>
      <w:r>
        <w:t xml:space="preserve"> </w:t>
      </w:r>
      <w:r>
        <w:rPr>
          <w:bCs/>
          <w:b/>
        </w:rPr>
        <w:t xml:space="preserve">Politician</w:t>
      </w:r>
      <w:r>
        <w:t xml:space="preserve"> </w:t>
      </w:r>
      <w:r>
        <w:t xml:space="preserve">is not merely to represent constituents but to navigate intricate negotiations between various interest groups.</w:t>
      </w:r>
    </w:p>
    <w:p>
      <w:pPr>
        <w:pStyle w:val="BodyText"/>
      </w:pPr>
      <w:r>
        <w:t xml:space="preserve">The geography of Santiago influences its politics. The north-south orientation of the city correlates with varying income levels, which directly impacts voting patterns and policy priorities. Therefore, a</w:t>
      </w:r>
      <w:r>
        <w:t xml:space="preserve"> </w:t>
      </w:r>
      <w:r>
        <w:rPr>
          <w:bCs/>
          <w:b/>
        </w:rPr>
        <w:t xml:space="preserve">Politician</w:t>
      </w:r>
      <w:r>
        <w:t xml:space="preserve"> </w:t>
      </w:r>
      <w:r>
        <w:t xml:space="preserve">operating in this region must possess a deep understanding of urban sociology to effectively address issues such as public transportation (Metro expansion), environmental pollution due to topographical constraints, and housing accessibility.</w:t>
      </w:r>
    </w:p>
    <w:bookmarkEnd w:id="21"/>
    <w:bookmarkStart w:id="22" w:name="methodology-for-political-assessment"/>
    <w:p>
      <w:pPr>
        <w:pStyle w:val="Heading2"/>
      </w:pPr>
      <w:r>
        <w:t xml:space="preserve">3. Methodology for Political Assessment</w:t>
      </w:r>
    </w:p>
    <w:p>
      <w:pPr>
        <w:pStyle w:val="FirstParagraph"/>
      </w:pPr>
      <w:r>
        <w:t xml:space="preserve">To accurately measure the performance of a</w:t>
      </w:r>
      <w:r>
        <w:t xml:space="preserve"> </w:t>
      </w:r>
      <w:r>
        <w:rPr>
          <w:bCs/>
          <w:b/>
        </w:rPr>
        <w:t xml:space="preserve">Politician</w:t>
      </w:r>
      <w:r>
        <w:t xml:space="preserve">, this report utilizes a multi-dimensional assessment framework:</w:t>
      </w:r>
    </w:p>
    <w:p>
      <w:pPr>
        <w:numPr>
          <w:ilvl w:val="0"/>
          <w:numId w:val="1001"/>
        </w:numPr>
        <w:pStyle w:val="Compact"/>
      </w:pPr>
      <w:r>
        <w:rPr>
          <w:bCs/>
          <w:b/>
        </w:rPr>
        <w:t xml:space="preserve">Legislative Output:</w:t>
      </w:r>
    </w:p>
    <w:p>
      <w:pPr>
        <w:numPr>
          <w:ilvl w:val="0"/>
          <w:numId w:val="1001"/>
        </w:numPr>
        <w:pStyle w:val="Compact"/>
      </w:pPr>
      <w:r>
        <w:rPr>
          <w:bCs/>
          <w:b/>
        </w:rPr>
        <w:t xml:space="preserve">Civic Engagement Metrics:</w:t>
      </w:r>
    </w:p>
    <w:p>
      <w:pPr>
        <w:numPr>
          <w:ilvl w:val="0"/>
          <w:numId w:val="1001"/>
        </w:numPr>
        <w:pStyle w:val="Compact"/>
      </w:pPr>
      <w:r>
        <w:rPr>
          <w:bCs/>
          <w:b/>
        </w:rPr>
        <w:t xml:space="preserve">Integrity Index:</w:t>
      </w:r>
      <w:r>
        <w:t xml:space="preserve">Chile, and transparency in decision-making processes.</w:t>
      </w:r>
    </w:p>
    <w:bookmarkEnd w:id="22"/>
    <w:bookmarkStart w:id="23" w:name="X8452a20d6c4ffbcac1af7753f44e94fadb04ace"/>
    <w:p>
      <w:pPr>
        <w:pStyle w:val="Heading2"/>
      </w:pPr>
      <w:r>
        <w:t xml:space="preserve">4. Findings on Politician Performance in Santiago</w:t>
      </w:r>
    </w:p>
    <w:p>
      <w:pPr>
        <w:pStyle w:val="FirstParagraph"/>
      </w:pPr>
      <w:r>
        <w:t xml:space="preserve">The data gathered indicates that a successful</w:t>
      </w:r>
      <w:r>
        <w:t xml:space="preserve"> </w:t>
      </w:r>
      <w:r>
        <w:rPr>
          <w:bCs/>
          <w:b/>
        </w:rPr>
        <w:t xml:space="preserve">Politician</w:t>
      </w:r>
      <w:r>
        <w:t xml:space="preserve"> </w:t>
      </w:r>
      <w:r>
        <w:t xml:space="preserve">in</w:t>
      </w:r>
      <w:r>
        <w:t xml:space="preserve"> </w:t>
      </w:r>
      <w:r>
        <w:rPr>
          <w:bCs/>
          <w:b/>
        </w:rPr>
        <w:t xml:space="preserve">Santiago, Chile</w:t>
      </w:r>
      <w:r>
        <w:t xml:space="preserve">, must balance national party directives with hyper-local community needs. Key findings include:</w:t>
      </w:r>
    </w:p>
    <w:p>
      <w:pPr>
        <w:numPr>
          <w:ilvl w:val="0"/>
          <w:numId w:val="1002"/>
        </w:numPr>
        <w:pStyle w:val="Compact"/>
      </w:pPr>
      <w:r>
        <w:rPr>
          <w:bCs/>
          <w:b/>
        </w:rPr>
        <w:t xml:space="preserve">Efficacy through Collaboration:</w:t>
      </w:r>
      <w:r>
        <w:t xml:space="preserve"> </w:t>
      </w:r>
      <w:r>
        <w:t xml:space="preserve">Politicians who actively engage in cross-party collaboration have shown higher success rates in passing local infrastructure bills relevant to Santiago residents.</w:t>
      </w:r>
    </w:p>
    <w:p>
      <w:pPr>
        <w:numPr>
          <w:ilvl w:val="0"/>
          <w:numId w:val="1002"/>
        </w:numPr>
        <w:pStyle w:val="Compact"/>
      </w:pPr>
      <w:r>
        <w:rPr>
          <w:bCs/>
          <w:b/>
        </w:rPr>
        <w:t xml:space="preserve">The Role of Digital Communication:</w:t>
      </w:r>
      <w:r>
        <w:t xml:space="preserve"> </w:t>
      </w:r>
      <w:r>
        <w:t xml:space="preserve">In the contemporary era, a</w:t>
      </w:r>
      <w:r>
        <w:t xml:space="preserve"> </w:t>
      </w:r>
      <w:r>
        <w:rPr>
          <w:bCs/>
          <w:b/>
        </w:rPr>
        <w:t xml:space="preserve">Politician</w:t>
      </w:r>
      <w:r>
        <w:t xml:space="preserve"> </w:t>
      </w:r>
      <w:r>
        <w:t xml:space="preserve">must maintain a robust digital presence. Data from recent municipal elections suggests that voters in Santiago prioritize accessibility and clear communication channels over traditional campaigning methods.</w:t>
      </w:r>
    </w:p>
    <w:p>
      <w:pPr>
        <w:numPr>
          <w:ilvl w:val="0"/>
          <w:numId w:val="1002"/>
        </w:numPr>
        <w:pStyle w:val="Compact"/>
      </w:pPr>
      <w:r>
        <w:rPr>
          <w:bCs/>
          <w:b/>
        </w:rPr>
        <w:t xml:space="preserve">Social Equity Focus:</w:t>
      </w:r>
      <w:r>
        <w:t xml:space="preserve"> </w:t>
      </w:r>
      <w:r>
        <w:t xml:space="preserve">There is a pronounced trend where constituents in Santiago reward politicians who address social inequality. A</w:t>
      </w:r>
      <w:r>
        <w:t xml:space="preserve"> </w:t>
      </w:r>
      <w:r>
        <w:rPr>
          <w:bCs/>
          <w:b/>
        </w:rPr>
        <w:t xml:space="preserve">Politician</w:t>
      </w:r>
      <w:r>
        <w:t xml:space="preserve"> </w:t>
      </w:r>
      <w:r>
        <w:t xml:space="preserve">who ignores the diverse needs of different regions within the city risks losing political capital.</w:t>
      </w:r>
    </w:p>
    <w:bookmarkEnd w:id="23"/>
    <w:bookmarkStart w:id="25" w:name="challenges-and-ethical-considerations"/>
    <w:p>
      <w:pPr>
        <w:pStyle w:val="Heading2"/>
      </w:pPr>
      <w:r>
        <w:t xml:space="preserve">5. Challenges and Ethical Considerations</w:t>
      </w:r>
    </w:p>
    <w:p>
      <w:pPr>
        <w:pStyle w:val="FirstParagraph"/>
      </w:pPr>
      <w:r>
        <w:t xml:space="preserve">The practice of being a</w:t>
      </w:r>
      <w:r>
        <w:t xml:space="preserve"> </w:t>
      </w:r>
      <w:r>
        <w:rPr>
          <w:bCs/>
          <w:b/>
        </w:rPr>
        <w:t xml:space="preserve">Politician</w:t>
      </w:r>
      <w:bookmarkStart w:id="24" w:name="footnote-1"/>
      <w:r>
        <w:t xml:space="preserve">[1]</w:t>
      </w:r>
      <w:bookmarkEnd w:id="24"/>
      <w:r>
        <w:t xml:space="preserve"> </w:t>
      </w:r>
      <w:r>
        <w:t xml:space="preserve">in</w:t>
      </w:r>
      <w:r>
        <w:t xml:space="preserve"> </w:t>
      </w:r>
      <w:r>
        <w:rPr>
          <w:bCs/>
          <w:b/>
        </w:rPr>
        <w:t xml:space="preserve">Santiago, Chile</w:t>
      </w:r>
      <w:r>
        <w:t xml:space="preserve">, is fraught with ethical challenges. Corruption scandals have historically eroded public trust, making transparency paramount. This Lab Report highlights that modern</w:t>
      </w:r>
      <w:r>
        <w:t xml:space="preserve"> </w:t>
      </w:r>
      <w:r>
        <w:rPr>
          <w:bCs/>
          <w:b/>
        </w:rPr>
        <w:t xml:space="preserve">Politician</w:t>
      </w:r>
      <w:r>
        <w:t xml:space="preserve">s must adhere to strict ethical guidelines not only to maintain their positions but to restore faith in democratic institutions.</w:t>
      </w:r>
    </w:p>
    <w:p>
      <w:pPr>
        <w:pStyle w:val="BodyText"/>
      </w:pPr>
      <w:r>
        <w:t xml:space="preserve">Furthermore, the pressure of rapid urbanization in Santiago creates a demand for immediate solutions. A</w:t>
      </w:r>
    </w:p>
    <w:p>
      <w:pPr>
        <w:pStyle w:val="BodyText"/>
      </w:pPr>
      <w:r>
        <w:t xml:space="preserve">Politician</w:t>
      </w:r>
    </w:p>
    <w:p>
      <w:pPr>
        <w:pStyle w:val="BodyText"/>
      </w:pPr>
      <w:hyperlink w:anchor="footnote-1">
        <w:r>
          <w:rPr>
            <w:rStyle w:val="Hyperlink"/>
          </w:rPr>
          <w:t xml:space="preserve">[1]</w:t>
        </w:r>
      </w:hyperlink>
      <w:r>
        <w:t xml:space="preserve"> </w:t>
      </w:r>
      <w:r>
        <w:t xml:space="preserve">must resist the temptation of short-term populism and instead focus on sustainable long-term policies that benefit the entirety of Chilean society.</w:t>
      </w:r>
    </w:p>
    <w:bookmarkEnd w:id="25"/>
    <w:bookmarkStart w:id="26" w:name="recommendations-for-stakeholders"/>
    <w:p>
      <w:pPr>
        <w:pStyle w:val="Heading2"/>
      </w:pPr>
      <w:r>
        <w:t xml:space="preserve">6. Recommendations for Stakeholders</w:t>
      </w:r>
    </w:p>
    <w:p>
      <w:pPr>
        <w:pStyle w:val="FirstParagraph"/>
      </w:pPr>
      <w:r>
        <w:t xml:space="preserve">Based on the analysis, it is recommended that:</w:t>
      </w:r>
    </w:p>
    <w:p>
      <w:pPr>
        <w:numPr>
          <w:ilvl w:val="0"/>
          <w:numId w:val="1003"/>
        </w:numPr>
        <w:pStyle w:val="Compact"/>
      </w:pPr>
      <w:r>
        <w:rPr>
          <w:bCs/>
          <w:b/>
        </w:rPr>
        <w:t xml:space="preserve">Educational Institutions in Santiago:</w:t>
      </w:r>
      <w:r>
        <w:t xml:space="preserve"> </w:t>
      </w:r>
      <w:r>
        <w:t xml:space="preserve">Incorporate modules on civic responsibility and political ethics to prepare future leaders.</w:t>
      </w:r>
    </w:p>
    <w:p>
      <w:pPr>
        <w:numPr>
          <w:ilvl w:val="0"/>
          <w:numId w:val="1003"/>
        </w:numPr>
        <w:pStyle w:val="Compact"/>
      </w:pPr>
      <w:r>
        <w:rPr>
          <w:bCs/>
          <w:b/>
        </w:rPr>
        <w:t xml:space="preserve">The Citizenry of Chile:</w:t>
      </w:r>
      <w:r>
        <w:t xml:space="preserve"> </w:t>
      </w:r>
      <w:r>
        <w:t xml:space="preserve">Engage actively with their local representatives, demanding accountability from every Politician they elect.</w:t>
      </w:r>
    </w:p>
    <w:p>
      <w:pPr>
        <w:numPr>
          <w:ilvl w:val="0"/>
          <w:numId w:val="1003"/>
        </w:numPr>
        <w:pStyle w:val="Compact"/>
      </w:pPr>
      <w:r>
        <w:rPr>
          <w:bCs/>
          <w:b/>
        </w:rPr>
        <w:t xml:space="preserve">Policymakers:</w:t>
      </w:r>
      <w:r>
        <w:t xml:space="preserve"> </w:t>
      </w:r>
      <w:r>
        <w:t xml:space="preserve">Develop data-driven policies that specifically address the unique challenges faced by residents of Santiago, ensuring equitable distribution of resources.</w:t>
      </w:r>
    </w:p>
    <w:bookmarkEnd w:id="26"/>
    <w:bookmarkStart w:id="28" w:name="conclusion"/>
    <w:p>
      <w:pPr>
        <w:pStyle w:val="Heading2"/>
      </w:pPr>
      <w:r>
        <w:t xml:space="preserve">7. Conclusion</w:t>
      </w:r>
    </w:p>
    <w:p>
      <w:pPr>
        <w:pStyle w:val="FirstParagraph"/>
      </w:pPr>
      <w:r>
        <w:t xml:space="preserve">In conclusion, this Lab Report underscores the complexity and significance of political work in</w:t>
      </w:r>
      <w:r>
        <w:t xml:space="preserve"> </w:t>
      </w:r>
      <w:r>
        <w:rPr>
          <w:bCs/>
          <w:b/>
        </w:rPr>
        <w:t xml:space="preserve">Santiago, Chile</w:t>
      </w:r>
      <w:r>
        <w:t xml:space="preserve">. The role of a</w:t>
      </w:r>
      <w:r>
        <w:t xml:space="preserve"> </w:t>
      </w:r>
      <w:r>
        <w:rPr>
          <w:bCs/>
          <w:b/>
        </w:rPr>
        <w:t xml:space="preserve">Politician</w:t>
      </w:r>
      <w:bookmarkStart w:id="27" w:name="footnote-1"/>
      <w:r>
        <w:t xml:space="preserve">[1]</w:t>
      </w:r>
      <w:bookmarkEnd w:id="27"/>
      <w:r>
        <w:t xml:space="preserve"> </w:t>
      </w:r>
      <w:r>
        <w:t xml:space="preserve">is evolving from traditional representation to dynamic leadership that requires empathy, strategic planning, and unwavering integrity. As Santiago continues to grow and evolve as a major metropolitan center in Latin America, the effectiveness of its political leaders will be crucial in shaping the future quality of life for its inhabitants. By understanding these dynamics, we can foster a more robust democratic process that truly serves the people.</w:t>
      </w:r>
    </w:p>
    <w:p>
      <w:pPr>
        <w:pStyle w:val="BodyText"/>
      </w:pPr>
      <w:r>
        <w:t xml:space="preserve">This study reaffirms that</w:t>
      </w:r>
      <w:r>
        <w:t xml:space="preserve"> </w:t>
      </w:r>
      <w:r>
        <w:rPr>
          <w:bCs/>
          <w:b/>
        </w:rPr>
        <w:t xml:space="preserve">Santiago</w:t>
      </w:r>
      <w:r>
        <w:t xml:space="preserve"> </w:t>
      </w:r>
      <w:r>
        <w:t xml:space="preserve">is not just a geographic location but a vibrant laboratory of political experimentation and reform. It is within this context that every Politician must strive to excel, contributing to the broader narrative of Chile's democratic development.</w:t>
      </w:r>
    </w:p>
    <w:p>
      <w:r>
        <w:pict>
          <v:rect style="width:0;height:1.5pt" o:hralign="center" o:hrstd="t" o:hr="t"/>
        </w:pict>
      </w:r>
    </w:p>
    <w:p>
      <w:pPr>
        <w:pStyle w:val="FirstParagraph"/>
      </w:pPr>
      <w:r>
        <w:t xml:space="preserve">[1] Note: The term 'Politician' refers broadly to any individual actively engaged in the activities of government or public affairs. In</w:t>
      </w:r>
      <w:r>
        <w:t xml:space="preserve"> </w:t>
      </w:r>
      <w:r>
        <w:rPr>
          <w:bCs/>
          <w:b/>
        </w:rPr>
        <w:t xml:space="preserve">Chile</w:t>
      </w:r>
      <w:r>
        <w:t xml:space="preserve">, this includes members of Congress, mayors, and local councilors operating primarily within the Santiago metropolitan area.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1"/>
  </w:num>
  <w:num w:numId="1003">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in Chile Santiago</dc:title>
  <dc:creator/>
  <dc:language>en</dc:language>
  <cp:keywords/>
  <dcterms:created xsi:type="dcterms:W3CDTF">2026-07-29T12:06:41Z</dcterms:created>
  <dcterms:modified xsi:type="dcterms:W3CDTF">2026-07-29T12:06:41Z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