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21" w:name="X4c41133fe1fd1127415ff76084445361e335139"/>
    <w:p>
      <w:pPr>
        <w:pStyle w:val="Heading1"/>
      </w:pPr>
      <w:r>
        <w:t xml:space="preserve">Laboratory Report: Analytical Study of the Politician within the Administrative Framework of China Shanghai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Shanghai Municipal Laboratory for Political Science and Governance</w:t>
      </w:r>
      <w:r>
        <w:br/>
      </w:r>
      <w:r>
        <w:rPr>
          <w:bCs/>
          <w:b/>
        </w:rPr>
        <w:t xml:space="preserve">Institution:</w:t>
      </w:r>
    </w:p>
    <w:bookmarkStart w:id="20" w:name="i.-abstract"/>
    <w:p>
      <w:pPr>
        <w:pStyle w:val="Heading2"/>
      </w:pPr>
      <w:r>
        <w:t xml:space="preserve">I. Abstract</w:t>
      </w:r>
    </w:p>
    <w:p>
      <w:pPr>
        <w:pStyle w:val="FirstParagraph"/>
      </w:pPr>
      <w:r>
        <w:t xml:space="preserve">II. Introduction</w:t>
      </w:r>
    </w:p>
    <w:p>
      <w:pPr>
        <w:pStyle w:val="BodyText"/>
      </w:pPr>
      <w:r>
        <w:t xml:space="preserve">III. Methodology</w:t>
      </w:r>
    </w:p>
    <w:p>
      <w:pPr>
        <w:pStyle w:val="BodyText"/>
      </w:pPr>
      <w:r>
        <w:t xml:space="preserve">IV. Results</w:t>
      </w:r>
    </w:p>
    <w:p>
      <w:pPr>
        <w:pStyle w:val="BodyText"/>
      </w:pPr>
      <w:r>
        <w:t xml:space="preserve">V. Discussion</w:t>
      </w:r>
    </w:p>
    <w:p>
      <w:pPr>
        <w:pStyle w:val="BodyText"/>
      </w:pPr>
      <w:r>
        <w:t xml:space="preserve">VI. Conclusion</w:t>
      </w:r>
    </w:p>
    <w:p>
      <w:pPr>
        <w:pStyle w:val="BodyText"/>
      </w:pPr>
      <w:r>
        <w:t xml:space="preserve">VII. References</w:t>
      </w:r>
    </w:p>
    <w:p>
      <w:pPr>
        <w:pStyle w:val="BodyText"/>
      </w:pPr>
      <w:r>
        <w:t xml:space="preserve">2. Liu Hua Smart Cities and Digital Bureaucracy Case Study of Shanghai Urban Policy Review Vol 8 Issue pp45-67</w:t>
      </w:r>
      <w:r>
        <w:br/>
      </w:r>
      <w:r>
        <w:t xml:space="preserve">3. National Bureau Statistics China Statistical Yearbook on Regional Economy Various Editions</w:t>
      </w:r>
      <w:r>
        <w:br/>
      </w:r>
      <w:r>
        <w:t xml:space="preserve">4. Chen Ming The Role of Technocrats in Modern Chinese Politics Beijing University Press</w:t>
      </w:r>
      <w:r>
        <w:br/>
      </w:r>
      <w:r>
        <w:t xml:space="preserve">5. International Monetary Fund Country Report People's Republic of China Special Section on Municipal Governance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Analysis of the Politician in the Context of China Shanghai</dc:title>
  <dc:creator/>
  <dc:language>en</dc:language>
  <cp:keywords/>
  <dcterms:created xsi:type="dcterms:W3CDTF">2026-07-29T12:31:15Z</dcterms:created>
  <dcterms:modified xsi:type="dcterms:W3CDTF">2026-07-29T12:31:15Z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