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7f7668ba5d7c4dc172b7b4305b2ff14d54f1460"/>
    <w:p>
      <w:pPr>
        <w:pStyle w:val="Heading1"/>
      </w:pPr>
      <w:r>
        <w:t xml:space="preserve">Laboratory Analysis Report: The Politician in DR Congo Kinshasa</w:t>
      </w:r>
    </w:p>
    <w:bookmarkStart w:id="31" w:name="date-of-submission"/>
    <w:p>
      <w:pPr>
        <w:pStyle w:val="Heading3"/>
      </w:pPr>
      <w:r>
        <w:t xml:space="preserve">Date of Submission:</w:t>
      </w:r>
    </w:p>
    <w:p>
      <w:pPr>
        <w:pStyle w:val="FirstParagraph"/>
      </w:pPr>
      <w:r>
        <w:t xml:space="preserve">October 24, 2023</w:t>
      </w:r>
    </w:p>
    <w:bookmarkStart w:id="20" w:name="subject-classification"/>
    <w:p>
      <w:pPr>
        <w:pStyle w:val="Heading4"/>
      </w:pPr>
      <w:r>
        <w:t xml:space="preserve">Subject Classification:</w:t>
      </w:r>
    </w:p>
    <w:p>
      <w:pPr>
        <w:pStyle w:val="FirstParagraph"/>
      </w:pPr>
      <w:r>
        <w:t xml:space="preserve">Social Sciences / Political Anthropology</w:t>
      </w:r>
    </w:p>
    <w:bookmarkEnd w:id="20"/>
    <w:bookmarkStart w:id="21" w:name="institutional-context"/>
    <w:p>
      <w:pPr>
        <w:pStyle w:val="Heading3"/>
      </w:pPr>
      <w:r>
        <w:t xml:space="preserve">Institutional Context:</w:t>
      </w:r>
    </w:p>
    <w:p>
      <w:pPr>
        <w:pStyle w:val="FirstParagraph"/>
      </w:pPr>
      <w:r>
        <w:t xml:space="preserve">Kinshasa Metropolitan Zone, Democratic Republic of Congo</w:t>
      </w:r>
    </w:p>
    <w:bookmarkEnd w:id="21"/>
    <w:p>
      <w:r>
        <w:pict>
          <v:rect style="width:0;height:1.5pt" o:hralign="center" o:hrstd="t" o:hr="t"/>
        </w:pict>
      </w:r>
    </w:p>
    <w:bookmarkStart w:id="22" w:name="introduction-and-objective"/>
    <w:p>
      <w:pPr>
        <w:pStyle w:val="Heading2"/>
      </w:pPr>
      <w:r>
        <w:t xml:space="preserve">1. Introduction and Objective</w:t>
      </w:r>
    </w:p>
    <w:p>
      <w:pPr>
        <w:pStyle w:val="FirstParagraph"/>
      </w:pPr>
      <w:r>
        <w:br/>
      </w:r>
      <w:r>
        <w:t xml:space="preserve">This lab report aims to conduct a systematic observation and analysis of the archetype known as "</w:t>
      </w:r>
      <w:r>
        <w:rPr>
          <w:bCs/>
          <w:b/>
        </w:rPr>
        <w:t xml:space="preserve">POLITICIAN</w:t>
      </w:r>
      <w:r>
        <w:t xml:space="preserve">" within the specific geographical, historical, and sociological environment of "</w:t>
      </w:r>
      <w:r>
        <w:rPr>
          <w:bCs/>
          <w:b/>
        </w:rPr>
        <w:t xml:space="preserve">DR CONGO KINSHASA." The objective is not merely to describe individual actors but to understand the structural role this figure plays in stabilizing or destabilizing local governance. The capital city of Kinshasa serves as the primary laboratory site due to its dense population, vibrant civil society, and complex power dynamics between traditional authority and modern democratic institutions.</w:t>
      </w:r>
      <w:r>
        <w:br/>
      </w:r>
    </w:p>
    <w:bookmarkEnd w:id="22"/>
    <w:bookmarkStart w:id="23" w:name="methodology"/>
    <w:p>
      <w:pPr>
        <w:pStyle w:val="Heading2"/>
      </w:pPr>
      <w:r>
        <w:t xml:space="preserve">2. Methodology</w:t>
      </w:r>
    </w:p>
    <w:p>
      <w:pPr>
        <w:pStyle w:val="FirstParagraph"/>
      </w:pPr>
      <w:r>
        <w:br/>
      </w:r>
      <w:r>
        <w:t xml:space="preserve">The study employs ethnographic field methods over a three-month period in selected districts of Kinshasa, including Gombe (administrative center) and Matete (working-class residential area). Data collection includes participant observation at town hall meetings, semi-structured interviews with local party members, and analysis of political discourse in marketplaces. The term "</w:t>
      </w:r>
      <w:r>
        <w:rPr>
          <w:bCs/>
          <w:b/>
        </w:rPr>
        <w:t xml:space="preserve">Politician" here refers to both elected officials appointed representatives as well as informal power brokers who influence voting behavior through patronage networks. The unique context of "</w:t>
      </w:r>
      <w:r>
        <w:rPr>
          <w:bCs/>
          <w:b/>
          <w:bCs/>
          <w:b/>
        </w:rPr>
        <w:t xml:space="preserve">DR Congo Kinshasa" necessitates a nuanced approach that accounts for colonial legacies, post-conflict reconstruction efforts, and the current digital political landscape driven by social media activism.</w:t>
      </w:r>
      <w:r>
        <w:br/>
      </w:r>
    </w:p>
    <w:bookmarkEnd w:id="23"/>
    <w:bookmarkStart w:id="27" w:name="observational-data-and-findings"/>
    <w:p>
      <w:pPr>
        <w:pStyle w:val="Heading2"/>
      </w:pPr>
      <w:r>
        <w:t xml:space="preserve">3. Observational Data and Findings</w:t>
      </w:r>
    </w:p>
    <w:p>
      <w:pPr>
        <w:pStyle w:val="FirstParagraph"/>
      </w:pPr>
      <w:r>
        <w:br/>
      </w:r>
    </w:p>
    <w:bookmarkStart w:id="24" w:name="the-dual-nature-of-representation"/>
    <w:p>
      <w:pPr>
        <w:pStyle w:val="Heading4"/>
      </w:pPr>
      <w:r>
        <w:t xml:space="preserve">3.1 The Dual Nature of Representation</w:t>
      </w:r>
    </w:p>
    <w:p>
      <w:pPr>
        <w:pStyle w:val="FirstParagraph"/>
      </w:pPr>
      <w:r>
        <w:t xml:space="preserve">In Kinshasa, the role of a politician is often bifurcated between formal legislative duties and informal community service provision. Field observations reveal that many politicians derive their legitimacy not solely from electoral mandates but from their ability to provide immediate material benefits such as water, electricity connections, or school fees for constituents. This phenomenon highlights the gap between state capacity and citizen needs in DR Congo Kinshasa.</w:t>
      </w:r>
    </w:p>
    <w:bookmarkEnd w:id="24"/>
    <w:bookmarkStart w:id="25" w:name="patronage-networks-and-clientelism"/>
    <w:p>
      <w:pPr>
        <w:pStyle w:val="Heading4"/>
      </w:pPr>
      <w:r>
        <w:t xml:space="preserve">3.2 Patronage Networks and Clientelism</w:t>
      </w:r>
    </w:p>
    <w:p>
      <w:pPr>
        <w:pStyle w:val="FirstParagraph"/>
      </w:pPr>
      <w:r>
        <w:t xml:space="preserve">A critical finding is the prevalence of patron-client relationships. The "Politician" acts as a mediator between resources held by central authorities or foreign donors and localized populations lacking basic services. This dynamic creates a cycle where political support is exchanged for tangible goods rather than ideological alignment. In DR Congo Kinshasa, this system helps maintain social cohesion during crises but undermines long-term institutional development.</w:t>
      </w:r>
    </w:p>
    <w:bookmarkEnd w:id="25"/>
    <w:bookmarkStart w:id="26" w:name="digital-presence-and-youth-engagement"/>
    <w:p>
      <w:pPr>
        <w:pStyle w:val="Heading4"/>
      </w:pPr>
      <w:r>
        <w:t xml:space="preserve">3.3 Digital Presence and Youth Engagement</w:t>
      </w:r>
    </w:p>
    <w:p>
      <w:pPr>
        <w:pStyle w:val="FirstParagraph"/>
      </w:pPr>
      <w:r>
        <w:t xml:space="preserve">The emergence of young voters in Kinshasa has altered traditional campaigning strategies. Younger politicians increasingly utilize platforms like Facebook and WhatsApp to disseminate messages, bypassing state-controlled media outlets. However, misinformation remains a significant challenge, requiring careful monitoring by researchers studying the impact of digital politics on democratic processes in DR Congo Kinshasa.</w:t>
      </w:r>
    </w:p>
    <w:bookmarkEnd w:id="26"/>
    <w:bookmarkEnd w:id="27"/>
    <w:bookmarkStart w:id="28" w:name="X45409b29ce5ca96453f5175175f7883527c541a"/>
    <w:p>
      <w:pPr>
        <w:pStyle w:val="Heading2"/>
      </w:pPr>
      <w:r>
        <w:t xml:space="preserve">4. Case Study: The Local Councilor's Role</w:t>
      </w:r>
      <w:r>
        <w:br/>
      </w:r>
      <w:r>
        <w:t xml:space="preserve">A detailed examination of a mid-level politician serving on the Gombe commune council illustrates these dynamics. This individual manages multiple constituencies through regular community gatherings ("soirées politiques") where he distributes small gifts and listens to complaints. While criticized for fostering dependency, his approach ensures rapid response times to local issues, demonstrating the adaptive nature of political leadership in DR Congo Kinshasa under resource constraints.</w:t>
      </w:r>
      <w:r>
        <w:br/>
      </w:r>
    </w:p>
    <w:bookmarkEnd w:id="28"/>
    <w:bookmarkStart w:id="29" w:name="Xc7f49398ddcc74a2babea5bbb0934804581b66d"/>
    <w:p>
      <w:pPr>
        <w:pStyle w:val="Heading2"/>
      </w:pPr>
      <w:r>
        <w:t xml:space="preserve">5. Discussion</w:t>
      </w:r>
      <w:r>
        <w:br/>
      </w:r>
      <w:r>
        <w:t xml:space="preserve">The findings suggest that understanding the "</w:t>
      </w:r>
      <w:r>
        <w:rPr>
          <w:bCs/>
          <w:b/>
        </w:rPr>
        <w:t xml:space="preserve">Politician" in this region requires moving beyond Western-centric models of representation. In DR Congo Kinshasa, politics is deeply personal and relational, reflecting broader societal values around solidarity and mutual obligation. The effectiveness of any political intervention depends on recognizing these embedded social structures rather than imposing external frameworks.</w:t>
      </w:r>
      <w:r>
        <w:br/>
      </w:r>
    </w:p>
    <w:bookmarkEnd w:id="29"/>
    <w:bookmarkStart w:id="30" w:name="recommendations"/>
    <w:p>
      <w:pPr>
        <w:pStyle w:val="Heading2"/>
      </w:pPr>
      <w:r>
        <w:t xml:space="preserve">6. Recommendations</w:t>
      </w:r>
      <w:r>
        <w:br/>
      </w:r>
    </w:p>
    <w:p>
      <w:pPr>
        <w:numPr>
          <w:ilvl w:val="0"/>
          <w:numId w:val="1001"/>
        </w:numPr>
        <w:pStyle w:val="Compact"/>
      </w:pPr>
      <w:r>
        <w:rPr>
          <w:bCs/>
          <w:b/>
        </w:rPr>
        <w:t xml:space="preserve">Strengthen Institutional Capacity: Invest in public service delivery systems to reduce reliance on individual politicians for basic needs.</w:t>
      </w:r>
    </w:p>
    <w:p>
      <w:pPr>
        <w:numPr>
          <w:ilvl w:val="0"/>
          <w:numId w:val="1001"/>
        </w:numPr>
        <w:pStyle w:val="Compact"/>
      </w:pPr>
      <w:r>
        <w:rPr>
          <w:bCs/>
          <w:b/>
        </w:rPr>
        <w:t xml:space="preserve">Promote Transparency: Encourage open budgeting practices in municipal councils to enhance accountability.</w:t>
      </w:r>
    </w:p>
    <w:p>
      <w:pPr>
        <w:numPr>
          <w:ilvl w:val="0"/>
          <w:numId w:val="1001"/>
        </w:numPr>
        <w:pStyle w:val="Compact"/>
      </w:pPr>
      <w:r>
        <w:rPr>
          <w:bCs/>
          <w:b/>
        </w:rPr>
        <w:t xml:space="preserve">Support Civic Education: Develop programs that inform citizens about their rights and the mechanisms of local governance, empowering them to demand better representation from all levels of leadership across DR Congo Kinshasa.</w:t>
      </w:r>
    </w:p>
    <w:p>
      <w:pPr>
        <w:numPr>
          <w:ilvl w:val="0"/>
          <w:numId w:val="1001"/>
        </w:numPr>
        <w:pStyle w:val="Compact"/>
      </w:pPr>
      <w:r>
        <w:t xml:space="preserve">Engage Youth Constructively: Create channels for meaningful youth participation in policy-making processes to harness their energy and digital literacy while mitigating risks associated with misinformation.</w:t>
      </w:r>
    </w:p>
    <w:p>
      <w:pPr>
        <w:pStyle w:val="FirstParagraph"/>
      </w:pPr>
      <w:r>
        <w:t xml:space="preserve">7. Conclusion</w:t>
      </w:r>
      <w:r>
        <w:br/>
      </w:r>
      <w:r>
        <w:t xml:space="preserve">This lab report underscores the complexity of political engagement in DR Congo Kinshasa. The figure of the "</w:t>
      </w:r>
      <w:r>
        <w:rPr>
          <w:bCs/>
          <w:b/>
        </w:rPr>
        <w:t xml:space="preserve">Politician" remains central to navigating the challenges faced by urban populations, balancing traditional expectations with modern democratic ideals. Future research should focus on longitudinal studies tracking how digital transformation continues to reshape these roles and relationships over time.</w:t>
      </w:r>
      <w:r>
        <w:br/>
      </w:r>
    </w:p>
    <w:p>
      <w:r>
        <w:pict>
          <v:rect style="width:0;height:1.5pt" o:hralign="center" o:hrstd="t" o:hr="t"/>
        </w:pict>
      </w:r>
    </w:p>
    <w:p>
      <w:pPr>
        <w:pStyle w:val="FirstParagraph"/>
      </w:pPr>
      <w:r>
        <w:t xml:space="preserve">End of Report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Politician in DR Congo Kinshasa</dc:title>
  <dc:creator/>
  <dc:language>en</dc:language>
  <cp:keywords/>
  <dcterms:created xsi:type="dcterms:W3CDTF">2026-07-29T07:20:08Z</dcterms:created>
  <dcterms:modified xsi:type="dcterms:W3CDTF">2026-07-29T07:20:08Z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