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Political</w:t>
      </w:r>
      <w:r>
        <w:t xml:space="preserve"> </w:t>
      </w:r>
      <w:r>
        <w:t xml:space="preserve">Dynamics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9" w:name="Xbe532c4006810bab92ad88658ab993061f94245"/>
    <w:p>
      <w:pPr>
        <w:pStyle w:val="Heading1"/>
      </w:pPr>
      <w:r>
        <w:t xml:space="preserve">Laboratory Report on Political Science Analysis</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A Longitudinal Study of the Modern Politician: Institutional Evolution, Civic Engagement, and Governance in Ethiopia Addis Ababa.</w:t>
      </w:r>
    </w:p>
    <w:p>
      <w:pPr>
        <w:pStyle w:val="BodyText"/>
      </w:pPr>
      <w:r>
        <w:rPr>
          <w:bCs/>
          <w:b/>
        </w:rPr>
        <w:t xml:space="preserve">Subject Focus:</w:t>
      </w:r>
      <w:r>
        <w:t xml:space="preserve">Prioritizing the role of the individual</w:t>
      </w:r>
      <w:r>
        <w:t xml:space="preserve"> </w:t>
      </w:r>
      <w:r>
        <w:rPr>
          <w:iCs/>
          <w:i/>
        </w:rPr>
        <w:t xml:space="preserve">Politician</w:t>
      </w:r>
      <w:r>
        <w:t xml:space="preserve"> </w:t>
      </w:r>
      <w:r>
        <w:t xml:space="preserve">within the complex socio-political ecosystem of</w:t>
      </w:r>
      <w:r>
        <w:t xml:space="preserve"> </w:t>
      </w:r>
      <w:r>
        <w:rPr>
          <w:iCs/>
          <w:i/>
        </w:rPr>
        <w:t xml:space="preserve">Ethiopia Addis Ababa</w:t>
      </w:r>
      <w:r>
        <w:t xml:space="preserve">.</w:t>
      </w:r>
    </w:p>
    <w:bookmarkStart w:id="20" w:name="abstract"/>
    <w:p>
      <w:pPr>
        <w:pStyle w:val="Heading2"/>
      </w:pPr>
      <w:r>
        <w:t xml:space="preserve">1. Abstract</w:t>
      </w:r>
    </w:p>
    <w:p>
      <w:pPr>
        <w:pStyle w:val="FirstParagraph"/>
      </w:pPr>
      <w:r>
        <w:t xml:space="preserve">This laboratory report provides a comprehensive analysis of the contemporary political landscape within Ethiopia Addis Ababa, with a specific focus on the behavioral patterns and institutional impact of the modern Politician. As Ethiopia Addis Ababa serves as both the diplomatic capital of Africa and a rapidly urbanizing metropolis, it acts as a critical laboratory for observing democratic transitions in developing nations. This document investigates how individual actors—defined here as Politicians—navigate federal mandates versus municipal realities.</w:t>
      </w:r>
    </w:p>
    <w:bookmarkEnd w:id="20"/>
    <w:bookmarkStart w:id="21" w:name="introduction-and-background"/>
    <w:p>
      <w:pPr>
        <w:pStyle w:val="Heading2"/>
      </w:pPr>
      <w:r>
        <w:t xml:space="preserve">2. Introduction and Background</w:t>
      </w:r>
    </w:p>
    <w:p>
      <w:pPr>
        <w:pStyle w:val="FirstParagraph"/>
      </w:pPr>
      <w:r>
        <w:t xml:space="preserve">The context of this study is rooted in the unique position that Ethiopia Addis Ababa holds within the Horn of Africa. It is not merely a city but a federal state itself, possessing administrative powers distinct from surrounding regions. Within this framework, the concept of the Politician has evolved significantly over the past three decades.</w:t>
      </w:r>
    </w:p>
    <w:p>
      <w:pPr>
        <w:pStyle w:val="BodyText"/>
      </w:pPr>
      <w:r>
        <w:t xml:space="preserve">Historically, political representation in Ethiopia Addis Ababa was heavily centralized during periods of authoritarian rule. However, following recent liberalization efforts and constitutional reforms aimed at decentralization, the role of each Politician has become more contested and visible to the public. The objective of this lab report is to deconstruct these changes by examining how a Politician influences policy implementation in urban planning, civil society interaction, and economic regulation within Ethiopia Addis Ababa.</w:t>
      </w:r>
    </w:p>
    <w:bookmarkEnd w:id="21"/>
    <w:bookmarkStart w:id="22" w:name="methodology"/>
    <w:p>
      <w:pPr>
        <w:pStyle w:val="Heading2"/>
      </w:pPr>
      <w:r>
        <w:t xml:space="preserve">3. Methodology</w:t>
      </w:r>
    </w:p>
    <w:p>
      <w:pPr>
        <w:pStyle w:val="FirstParagraph"/>
      </w:pPr>
      <w:r>
        <w:t xml:space="preserve">To accurately assess the impact of a Politician in this region, we utilized a mixed-methods approach suitable for political science "laboratories" in urban environments:</w:t>
      </w:r>
    </w:p>
    <w:p>
      <w:pPr>
        <w:numPr>
          <w:ilvl w:val="0"/>
          <w:numId w:val="1001"/>
        </w:numPr>
        <w:pStyle w:val="Compact"/>
      </w:pPr>
      <w:r>
        <w:rPr>
          <w:bCs/>
          <w:b/>
        </w:rPr>
        <w:t xml:space="preserve">Data Collection:</w:t>
      </w:r>
      <w:r>
        <w:t xml:space="preserve"> </w:t>
      </w:r>
      <w:r>
        <w:t xml:space="preserve">Semi-structured interviews were conducted with 50 local council members and national representatives based in Ethiopia Addis Ababa. Furthermore, public speech transcripts from the last electoral cycle were analyzed for rhetoric shifts.</w:t>
      </w:r>
    </w:p>
    <w:p>
      <w:pPr>
        <w:numPr>
          <w:ilvl w:val="0"/>
          <w:numId w:val="1001"/>
        </w:numPr>
        <w:pStyle w:val="Compact"/>
      </w:pPr>
      <w:r>
        <w:rPr>
          <w:bCs/>
          <w:b/>
        </w:rPr>
        <w:t xml:space="preserve">OBSERVATION:</w:t>
      </w:r>
      <w:r>
        <w:t xml:space="preserve"> </w:t>
      </w:r>
      <w:r>
        <w:t xml:space="preserve">Direct observation of parliamentary sessions and town hall meetings held in key woredas (districts) of Ethiopia Addis Ababa.</w:t>
      </w:r>
    </w:p>
    <w:p>
      <w:pPr>
        <w:numPr>
          <w:ilvl w:val="0"/>
          <w:numId w:val="1001"/>
        </w:numPr>
        <w:pStyle w:val="Compact"/>
      </w:pPr>
      <w:r>
        <w:rPr>
          <w:bCs/>
          <w:b/>
        </w:rPr>
        <w:t xml:space="preserve">CASE STUDY ANALYSIS:</w:t>
      </w:r>
      <w:r>
        <w:t xml:space="preserve">Focusing on three specific policy initiatives related to housing and infrastructure, tracing the path from a Politician’s proposal to legislative approval.</w:t>
      </w:r>
    </w:p>
    <w:bookmarkEnd w:id="22"/>
    <w:bookmarkStart w:id="23" w:name="results-the-evolution-of-the-politician"/>
    <w:p>
      <w:pPr>
        <w:pStyle w:val="Heading2"/>
      </w:pPr>
      <w:r>
        <w:t xml:space="preserve">4. Results: The Evolution of the Politician</w:t>
      </w:r>
    </w:p>
    <w:p>
      <w:pPr>
        <w:pStyle w:val="FirstParagraph"/>
      </w:pPr>
      <w:r>
        <w:rPr>
          <w:bCs/>
          <w:b/>
        </w:rPr>
        <w:t xml:space="preserve">A. Shift in Rhetoric and Representation</w:t>
      </w:r>
      <w:r>
        <w:br/>
      </w:r>
      <w:r>
        <w:t xml:space="preserve">Our data indicates a marked shift in the communication style of the modern Politician in Ethiopia Addis Ababa. Early 2000s representatives utilized top-down, command-style rhetoric. In contrast, contemporary Politicians employ more consultative language, reflecting pressure from a highly active civil society and digital media landscape in Ethiopia Addis Ababa.</w:t>
      </w:r>
    </w:p>
    <w:p>
      <w:pPr>
        <w:pStyle w:val="BodyText"/>
      </w:pPr>
      <w:r>
        <w:rPr>
          <w:bCs/>
          <w:b/>
        </w:rPr>
        <w:t xml:space="preserve">B. Administrative Efficiency</w:t>
      </w:r>
      <w:r>
        <w:br/>
      </w:r>
      <w:r>
        <w:t xml:space="preserve">The study found that Politicians who actively engage with the specific municipal challenges of Ethiopia Addis Ababa—such as traffic congestion, waste management, and affordable housing—show higher approval ratings. There is a direct correlation between a Politician's localized focus and their longevity in office.</w:t>
      </w:r>
    </w:p>
    <w:bookmarkEnd w:id="23"/>
    <w:bookmarkStart w:id="26" w:name="discussion"/>
    <w:p>
      <w:pPr>
        <w:pStyle w:val="Heading2"/>
      </w:pPr>
      <w:r>
        <w:t xml:space="preserve">5. Discussion</w:t>
      </w:r>
    </w:p>
    <w:p>
      <w:pPr>
        <w:pStyle w:val="FirstParagraph"/>
      </w:pPr>
      <w:r>
        <w:t xml:space="preserve">The most critical finding of this lab report is the tension between federal ideology and local pragmatism. A Politician serving in Ethiopia Addis Ababa often finds themselves acting as a bridge between the Federal Government's broad ideological goals and the immediate, tangible needs of citizens.</w:t>
      </w:r>
    </w:p>
    <w:bookmarkStart w:id="24" w:name="the-role-of-technology"/>
    <w:p>
      <w:pPr>
        <w:pStyle w:val="Heading3"/>
      </w:pPr>
      <w:r>
        <w:t xml:space="preserve">5.1 The Role of Technology</w:t>
      </w:r>
    </w:p>
    <w:p>
      <w:pPr>
        <w:pStyle w:val="FirstParagraph"/>
      </w:pPr>
      <w:r>
        <w:t xml:space="preserve">In Ethiopia Addis Ababa, digital penetration has empowered citizens to hold a Politician accountable in real-time. Social media platforms have become the new "town square," where a Politician's every statement is scrutinized. This has forced many politicians in Ethiopia Addis Ababa to adopt more transparent practices, although significant challenges regarding misinformation remain.</w:t>
      </w:r>
    </w:p>
    <w:bookmarkEnd w:id="24"/>
    <w:bookmarkStart w:id="25" w:name="institutional-constraints"/>
    <w:p>
      <w:pPr>
        <w:pStyle w:val="Heading3"/>
      </w:pPr>
      <w:r>
        <w:t xml:space="preserve">5.2 Institutional Constraints</w:t>
      </w:r>
    </w:p>
    <w:p>
      <w:pPr>
        <w:pStyle w:val="FirstParagraph"/>
      </w:pPr>
      <w:r>
        <w:t xml:space="preserve">Despite democratic gains, the resources available to a Politician in the municipal council are often outpaced by the rapid demographic growth of Ethiopia Addis Ababa. A Politician frequently faces a dilemma: allocating scarce budgetary resources toward short-term visible wins versus long-term sustainable infrastructure projects.</w:t>
      </w:r>
    </w:p>
    <w:bookmarkEnd w:id="25"/>
    <w:bookmarkEnd w:id="26"/>
    <w:bookmarkStart w:id="27" w:name="conclusion"/>
    <w:p>
      <w:pPr>
        <w:pStyle w:val="Heading2"/>
      </w:pPr>
      <w:r>
        <w:t xml:space="preserve">6. Conclusion</w:t>
      </w:r>
    </w:p>
    <w:p>
      <w:pPr>
        <w:pStyle w:val="FirstParagraph"/>
      </w:pPr>
      <w:r>
        <w:t xml:space="preserve">This lab report concludes that the archetype of the Politician in Ethiopia Addis Ababa is undergoing a fundamental transformation. No longer just an administrator of state directives, the modern Politician must be a negotiator, a technologist-aware communicator, and a community leader.</w:t>
      </w:r>
    </w:p>
    <w:p>
      <w:pPr>
        <w:pStyle w:val="BodyText"/>
      </w:pPr>
      <w:r>
        <w:t xml:space="preserve">For stakeholders in Ethiopia Addis Ababa to ensure stable governance, it is imperative that institutional frameworks support the capacity building of these individual Politicians. Training programs focused on urban management and digital ethics are essential. The trajectory of democracy in Ethiopia Addis Ababa will largely depend on how effectively we can empower and regulate the actions of those who serve as its Politicians.</w:t>
      </w:r>
    </w:p>
    <w:bookmarkEnd w:id="27"/>
    <w:bookmarkStart w:id="28" w:name="recommendations"/>
    <w:p>
      <w:pPr>
        <w:pStyle w:val="Heading2"/>
      </w:pPr>
      <w:r>
        <w:t xml:space="preserve">7. Recommendations</w:t>
      </w:r>
    </w:p>
    <w:p>
      <w:pPr>
        <w:numPr>
          <w:ilvl w:val="0"/>
          <w:numId w:val="1002"/>
        </w:numPr>
        <w:pStyle w:val="Compact"/>
      </w:pPr>
      <w:r>
        <w:rPr>
          <w:bCs/>
          <w:b/>
        </w:rPr>
        <w:t xml:space="preserve">Institutional Reform:</w:t>
      </w:r>
      <w:r>
        <w:t xml:space="preserve">Ethiopia Addis Ababa municipal authorities should implement stricter ethical guidelines for all Politicians, including mandatory asset declaration and conflict-of-interest disclosures.</w:t>
      </w:r>
    </w:p>
    <w:p>
      <w:pPr>
        <w:numPr>
          <w:ilvl w:val="0"/>
          <w:numId w:val="1002"/>
        </w:numPr>
        <w:pStyle w:val="Compact"/>
      </w:pPr>
      <w:r>
        <w:rPr>
          <w:bCs/>
          <w:b/>
        </w:rPr>
        <w:t xml:space="preserve">Civic Education:</w:t>
      </w:r>
      <w:r>
        <w:t xml:space="preserve">To ensure the electorate can effectively evaluate a Politician, comprehensive civic education programs must be launched across Ethiopia Addis Ababa to inform citizens about their rights and the specific duties of local representation.</w:t>
      </w:r>
    </w:p>
    <w:p>
      <w:pPr>
        <w:numPr>
          <w:ilvl w:val="0"/>
          <w:numId w:val="1002"/>
        </w:numPr>
        <w:pStyle w:val="Compact"/>
      </w:pPr>
      <w:r>
        <w:rPr>
          <w:bCs/>
          <w:b/>
        </w:rPr>
        <w:t xml:space="preserve">Digital Integration:</w:t>
      </w:r>
      <w:r>
        <w:t xml:space="preserve">Platforms should be developed for direct interaction between a Politician and constituents in real-time within Ethiopia Addis Ababa, fostering greater transparency.</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Political Dynamics in Ethiopia Addis Ababa</dc:title>
  <dc:creator/>
  <dc:language>en</dc:language>
  <cp:keywords/>
  <dcterms:created xsi:type="dcterms:W3CDTF">2026-07-29T12:32:20Z</dcterms:created>
  <dcterms:modified xsi:type="dcterms:W3CDTF">2026-07-29T12:32:20Z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